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82F52" w:rsidRPr="00CE052B" w:rsidTr="00282F52">
        <w:trPr>
          <w:trHeight w:val="264"/>
        </w:trPr>
        <w:tc>
          <w:tcPr>
            <w:tcW w:w="9426" w:type="dxa"/>
            <w:gridSpan w:val="2"/>
            <w:tcBorders>
              <w:bottom w:val="nil"/>
            </w:tcBorders>
            <w:vAlign w:val="center"/>
          </w:tcPr>
          <w:p w:rsidR="00282F52" w:rsidRPr="00282F52" w:rsidRDefault="00282F52" w:rsidP="006A5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Základní škola a mateřská škola, Třinec, Kaštanová 412, příspěvková organizace</w:t>
            </w:r>
          </w:p>
        </w:tc>
      </w:tr>
      <w:tr w:rsidR="00282F52" w:rsidRPr="00CE052B" w:rsidTr="009B4649">
        <w:trPr>
          <w:cantSplit/>
          <w:trHeight w:val="1077"/>
        </w:trPr>
        <w:tc>
          <w:tcPr>
            <w:tcW w:w="9426" w:type="dxa"/>
            <w:gridSpan w:val="2"/>
            <w:vAlign w:val="center"/>
          </w:tcPr>
          <w:p w:rsidR="00282F52" w:rsidRPr="00282F52" w:rsidRDefault="00282F52" w:rsidP="006A55A2">
            <w:pPr>
              <w:pStyle w:val="Prosttex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2">
              <w:rPr>
                <w:rFonts w:ascii="Times New Roman" w:hAnsi="Times New Roman" w:cs="Times New Roman"/>
                <w:b/>
                <w:sz w:val="28"/>
                <w:szCs w:val="28"/>
              </w:rPr>
              <w:t>Pravidla a ceník krátkodobého využití prostor</w:t>
            </w:r>
          </w:p>
          <w:p w:rsidR="00282F52" w:rsidRDefault="00282F52" w:rsidP="006A55A2">
            <w:pPr>
              <w:pStyle w:val="Prosttex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52">
              <w:rPr>
                <w:rFonts w:ascii="Times New Roman" w:hAnsi="Times New Roman" w:cs="Times New Roman"/>
                <w:b/>
                <w:sz w:val="28"/>
                <w:szCs w:val="28"/>
              </w:rPr>
              <w:t>v Základní škole a mateřské škole, Třinec, Kaštanová 412,</w:t>
            </w:r>
          </w:p>
          <w:p w:rsidR="00282F52" w:rsidRPr="00282F52" w:rsidRDefault="00282F52" w:rsidP="009B4649">
            <w:pPr>
              <w:pStyle w:val="Prosttext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 w:cs="Times New Roman"/>
                <w:b/>
                <w:sz w:val="28"/>
                <w:szCs w:val="28"/>
              </w:rPr>
              <w:t>příspěvkové organizaci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Č. j.:</w:t>
            </w:r>
          </w:p>
        </w:tc>
        <w:tc>
          <w:tcPr>
            <w:tcW w:w="4961" w:type="dxa"/>
            <w:vAlign w:val="center"/>
          </w:tcPr>
          <w:p w:rsidR="00282F52" w:rsidRPr="00A66FFD" w:rsidRDefault="00282F52" w:rsidP="00171E04">
            <w:pPr>
              <w:spacing w:after="0"/>
              <w:ind w:hanging="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FFD">
              <w:rPr>
                <w:rFonts w:ascii="Times New Roman" w:hAnsi="Times New Roman"/>
                <w:sz w:val="24"/>
                <w:szCs w:val="24"/>
              </w:rPr>
              <w:t>7</w:t>
            </w:r>
            <w:r w:rsidR="00171E04">
              <w:rPr>
                <w:rFonts w:ascii="Times New Roman" w:hAnsi="Times New Roman"/>
                <w:sz w:val="24"/>
                <w:szCs w:val="24"/>
              </w:rPr>
              <w:t>ZŠ/0633/2018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Vypracoval:</w:t>
            </w:r>
          </w:p>
        </w:tc>
        <w:tc>
          <w:tcPr>
            <w:tcW w:w="4961" w:type="dxa"/>
            <w:vAlign w:val="center"/>
          </w:tcPr>
          <w:p w:rsidR="00282F52" w:rsidRPr="00282F52" w:rsidRDefault="00282F52" w:rsidP="006A55A2">
            <w:pPr>
              <w:pStyle w:val="DefinitionTerm"/>
              <w:widowControl/>
              <w:spacing w:line="276" w:lineRule="auto"/>
              <w:rPr>
                <w:szCs w:val="24"/>
              </w:rPr>
            </w:pPr>
            <w:r w:rsidRPr="00282F52">
              <w:rPr>
                <w:szCs w:val="24"/>
              </w:rPr>
              <w:t>Mgr. Iveta Hudzietzová, ředitelka školy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Schválil:</w:t>
            </w:r>
          </w:p>
        </w:tc>
        <w:tc>
          <w:tcPr>
            <w:tcW w:w="4961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Mgr. Iveta Hudzietzová, ředitelka školy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  <w:vAlign w:val="center"/>
          </w:tcPr>
          <w:p w:rsidR="00282F52" w:rsidRPr="00282F52" w:rsidRDefault="00A66FFD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  <w:vAlign w:val="center"/>
          </w:tcPr>
          <w:p w:rsidR="00282F52" w:rsidRPr="00282F52" w:rsidRDefault="00171E04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1. 9. 2018</w:t>
            </w:r>
          </w:p>
        </w:tc>
      </w:tr>
      <w:tr w:rsidR="00282F52" w:rsidRPr="00CE052B" w:rsidTr="00282F52">
        <w:tc>
          <w:tcPr>
            <w:tcW w:w="4465" w:type="dxa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  <w:vAlign w:val="center"/>
          </w:tcPr>
          <w:p w:rsidR="00282F52" w:rsidRPr="00282F52" w:rsidRDefault="00171E04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1. 9. 2018</w:t>
            </w:r>
          </w:p>
        </w:tc>
      </w:tr>
      <w:tr w:rsidR="00282F52" w:rsidRPr="00CE052B" w:rsidTr="00282F52">
        <w:tc>
          <w:tcPr>
            <w:tcW w:w="9426" w:type="dxa"/>
            <w:gridSpan w:val="2"/>
            <w:vAlign w:val="center"/>
          </w:tcPr>
          <w:p w:rsidR="00282F52" w:rsidRPr="00282F52" w:rsidRDefault="00282F52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2F52">
              <w:rPr>
                <w:rFonts w:ascii="Times New Roman" w:hAnsi="Times New Roman"/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9B5501" w:rsidRDefault="009B5501" w:rsidP="006A55A2">
      <w:pPr>
        <w:pStyle w:val="Prosttex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A5" w:rsidRDefault="00257BA5" w:rsidP="006A55A2">
      <w:pPr>
        <w:pStyle w:val="Nadpis2"/>
        <w:spacing w:before="0" w:after="0" w:afterAutospacing="0" w:line="276" w:lineRule="auto"/>
        <w:rPr>
          <w:rFonts w:ascii="Times New Roman" w:hAnsi="Times New Roman" w:cs="Times New Roman"/>
        </w:rPr>
      </w:pPr>
      <w:bookmarkStart w:id="0" w:name="_Toc486574865"/>
      <w:r w:rsidRPr="00097E53">
        <w:rPr>
          <w:rFonts w:ascii="Times New Roman" w:hAnsi="Times New Roman" w:cs="Times New Roman"/>
        </w:rPr>
        <w:t>Článek</w:t>
      </w:r>
      <w:r w:rsidR="00097E53">
        <w:rPr>
          <w:rFonts w:ascii="Times New Roman" w:hAnsi="Times New Roman" w:cs="Times New Roman"/>
        </w:rPr>
        <w:t xml:space="preserve"> </w:t>
      </w:r>
      <w:r w:rsidRPr="00097E53">
        <w:rPr>
          <w:rFonts w:ascii="Times New Roman" w:hAnsi="Times New Roman" w:cs="Times New Roman"/>
        </w:rPr>
        <w:t>1</w:t>
      </w:r>
      <w:r w:rsidRPr="00097E53">
        <w:rPr>
          <w:rFonts w:ascii="Times New Roman" w:hAnsi="Times New Roman" w:cs="Times New Roman"/>
          <w:b w:val="0"/>
        </w:rPr>
        <w:br/>
      </w:r>
      <w:r w:rsidRPr="00097E53">
        <w:rPr>
          <w:rFonts w:ascii="Times New Roman" w:hAnsi="Times New Roman" w:cs="Times New Roman"/>
        </w:rPr>
        <w:t>Účel</w:t>
      </w:r>
      <w:bookmarkEnd w:id="0"/>
    </w:p>
    <w:p w:rsidR="00257BA5" w:rsidRPr="00097E53" w:rsidRDefault="00257BA5" w:rsidP="006A55A2">
      <w:pPr>
        <w:spacing w:after="0"/>
        <w:rPr>
          <w:rFonts w:ascii="Times New Roman" w:hAnsi="Times New Roman"/>
          <w:sz w:val="24"/>
          <w:szCs w:val="24"/>
        </w:rPr>
      </w:pPr>
      <w:r w:rsidRPr="00097E53">
        <w:rPr>
          <w:rFonts w:ascii="Times New Roman" w:hAnsi="Times New Roman"/>
          <w:sz w:val="24"/>
          <w:szCs w:val="24"/>
        </w:rPr>
        <w:t xml:space="preserve">Tato pravidla stanovují jednotný a závazný postup při sjednávání krátkodobého využití prostor </w:t>
      </w:r>
      <w:r w:rsidR="00097E53" w:rsidRPr="00097E53">
        <w:rPr>
          <w:rFonts w:ascii="Times New Roman" w:hAnsi="Times New Roman"/>
          <w:sz w:val="24"/>
          <w:szCs w:val="24"/>
        </w:rPr>
        <w:t>mezi poskytovatelem a uživatelem</w:t>
      </w:r>
    </w:p>
    <w:p w:rsidR="00097E53" w:rsidRDefault="00097E53" w:rsidP="006A55A2">
      <w:pPr>
        <w:pStyle w:val="Prosttext"/>
        <w:spacing w:after="0" w:line="276" w:lineRule="auto"/>
        <w:jc w:val="center"/>
      </w:pPr>
    </w:p>
    <w:p w:rsidR="00915D15" w:rsidRDefault="00915D15" w:rsidP="006A55A2">
      <w:pPr>
        <w:pStyle w:val="Prosttext"/>
        <w:spacing w:after="0" w:line="276" w:lineRule="auto"/>
        <w:jc w:val="center"/>
      </w:pPr>
    </w:p>
    <w:p w:rsidR="009B5501" w:rsidRDefault="00097E53" w:rsidP="006A55A2">
      <w:pPr>
        <w:pStyle w:val="Nadpis2"/>
        <w:spacing w:before="0" w:after="0" w:afterAutospacing="0" w:line="276" w:lineRule="auto"/>
        <w:rPr>
          <w:rFonts w:ascii="Times New Roman" w:hAnsi="Times New Roman" w:cs="Times New Roman"/>
        </w:rPr>
      </w:pPr>
      <w:r w:rsidRPr="00097E53">
        <w:rPr>
          <w:rFonts w:ascii="Times New Roman" w:hAnsi="Times New Roman" w:cs="Times New Roman"/>
        </w:rPr>
        <w:t>Článek 2</w:t>
      </w:r>
      <w:r w:rsidRPr="00097E53">
        <w:rPr>
          <w:rFonts w:ascii="Times New Roman" w:hAnsi="Times New Roman" w:cs="Times New Roman"/>
          <w:b w:val="0"/>
        </w:rPr>
        <w:br/>
      </w:r>
      <w:r w:rsidR="009B5501" w:rsidRPr="00097E53">
        <w:rPr>
          <w:rFonts w:ascii="Times New Roman" w:hAnsi="Times New Roman" w:cs="Times New Roman"/>
        </w:rPr>
        <w:t>Výklad pojmů a zkratek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13"/>
        <w:gridCol w:w="6820"/>
      </w:tblGrid>
      <w:tr w:rsidR="009B5501" w:rsidRPr="00097E53" w:rsidTr="006A55A2">
        <w:trPr>
          <w:trHeight w:val="2215"/>
        </w:trPr>
        <w:tc>
          <w:tcPr>
            <w:tcW w:w="2361" w:type="dxa"/>
            <w:gridSpan w:val="2"/>
            <w:vAlign w:val="center"/>
          </w:tcPr>
          <w:p w:rsidR="009B5501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>Krátkodobé využití prostor</w:t>
            </w:r>
          </w:p>
        </w:tc>
        <w:tc>
          <w:tcPr>
            <w:tcW w:w="6820" w:type="dxa"/>
            <w:vAlign w:val="center"/>
          </w:tcPr>
          <w:p w:rsidR="0092600D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>Krátkodobým využitím prostor se rozumí užívání prostor nebo části prostoru popřípadě i s vnitřním movitým vybavením nebo dodáním plynu, elektřiny, tepla, chladu nebo vody, které trvá nepřetržitě nejvýše 48 hodin.</w:t>
            </w:r>
            <w:r w:rsidR="0009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E53">
              <w:rPr>
                <w:rFonts w:ascii="Times New Roman" w:hAnsi="Times New Roman"/>
                <w:sz w:val="24"/>
                <w:szCs w:val="24"/>
              </w:rPr>
              <w:t>Krátkodobým využitím prostor se také rozumí i opakované využití po dobu nejvýše 48 hodin v jednotlivém případě. Smlouva o krátkodobém opakovaném využití prostor se uzavírá maximálně na dobu 1 roku.</w:t>
            </w:r>
          </w:p>
        </w:tc>
      </w:tr>
      <w:tr w:rsidR="009B5501" w:rsidRPr="00097E53" w:rsidTr="006A55A2">
        <w:tc>
          <w:tcPr>
            <w:tcW w:w="2361" w:type="dxa"/>
            <w:gridSpan w:val="2"/>
            <w:vAlign w:val="center"/>
          </w:tcPr>
          <w:p w:rsidR="009B5501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>Poskytovatel</w:t>
            </w:r>
          </w:p>
        </w:tc>
        <w:tc>
          <w:tcPr>
            <w:tcW w:w="6820" w:type="dxa"/>
            <w:vAlign w:val="center"/>
          </w:tcPr>
          <w:p w:rsidR="009B5501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 xml:space="preserve">Poskytovatelem se pro účely těchto pravidel rozumí </w:t>
            </w:r>
            <w:r w:rsidR="003A5E3F" w:rsidRPr="00097E53">
              <w:rPr>
                <w:rFonts w:ascii="Times New Roman" w:hAnsi="Times New Roman"/>
                <w:sz w:val="24"/>
                <w:szCs w:val="24"/>
              </w:rPr>
              <w:t>Základní škola a mateřská škola, Třinec, Kaštanová 412, příspěvková organizace.</w:t>
            </w:r>
          </w:p>
        </w:tc>
      </w:tr>
      <w:tr w:rsidR="009B5501" w:rsidRPr="00097E53" w:rsidTr="006A55A2">
        <w:tc>
          <w:tcPr>
            <w:tcW w:w="2361" w:type="dxa"/>
            <w:gridSpan w:val="2"/>
            <w:vAlign w:val="center"/>
          </w:tcPr>
          <w:p w:rsidR="009B5501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>Uživatel</w:t>
            </w:r>
          </w:p>
        </w:tc>
        <w:tc>
          <w:tcPr>
            <w:tcW w:w="6820" w:type="dxa"/>
            <w:vAlign w:val="center"/>
          </w:tcPr>
          <w:p w:rsidR="009B5501" w:rsidRPr="00097E53" w:rsidRDefault="009B5501" w:rsidP="006A55A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7E53">
              <w:rPr>
                <w:rFonts w:ascii="Times New Roman" w:hAnsi="Times New Roman"/>
                <w:sz w:val="24"/>
                <w:szCs w:val="24"/>
              </w:rPr>
              <w:t xml:space="preserve">Fyzická nebo právnická osoba, která prostor nebo jejich část využívá za určitý obnos (úhrada za využití prostor). </w:t>
            </w:r>
            <w:hyperlink r:id="rId12" w:tooltip="Povinnost" w:history="1">
              <w:r w:rsidRPr="00097E53">
                <w:rPr>
                  <w:rFonts w:ascii="Times New Roman" w:hAnsi="Times New Roman"/>
                  <w:sz w:val="24"/>
                  <w:szCs w:val="24"/>
                </w:rPr>
                <w:t>Povinností</w:t>
              </w:r>
            </w:hyperlink>
            <w:r w:rsidRPr="00097E53">
              <w:rPr>
                <w:rFonts w:ascii="Times New Roman" w:hAnsi="Times New Roman"/>
                <w:sz w:val="24"/>
                <w:szCs w:val="24"/>
              </w:rPr>
              <w:t xml:space="preserve"> uživatele je prostor užívat takovým způsobem, na kterém se písemně dohodl s poskytovatelem.</w:t>
            </w:r>
          </w:p>
        </w:tc>
      </w:tr>
      <w:tr w:rsidR="00840303" w:rsidTr="00595B5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48" w:type="dxa"/>
          <w:wAfter w:w="6820" w:type="dxa"/>
          <w:tblCellSpacing w:w="15" w:type="dxa"/>
        </w:trPr>
        <w:tc>
          <w:tcPr>
            <w:tcW w:w="0" w:type="auto"/>
            <w:vAlign w:val="center"/>
            <w:hideMark/>
          </w:tcPr>
          <w:p w:rsidR="00840303" w:rsidRDefault="00840303" w:rsidP="006A55A2">
            <w:pPr>
              <w:spacing w:after="0"/>
              <w:rPr>
                <w:rFonts w:cs="Arial"/>
                <w:color w:val="000000"/>
                <w:sz w:val="19"/>
                <w:szCs w:val="19"/>
              </w:rPr>
            </w:pPr>
          </w:p>
        </w:tc>
      </w:tr>
      <w:tr w:rsidR="00090CA2" w:rsidRPr="00090CA2" w:rsidTr="00595B5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48" w:type="dxa"/>
          <w:wAfter w:w="6820" w:type="dxa"/>
          <w:tblCellSpacing w:w="15" w:type="dxa"/>
        </w:trPr>
        <w:tc>
          <w:tcPr>
            <w:tcW w:w="0" w:type="auto"/>
            <w:vAlign w:val="center"/>
            <w:hideMark/>
          </w:tcPr>
          <w:p w:rsidR="00090CA2" w:rsidRPr="00090CA2" w:rsidRDefault="00090CA2" w:rsidP="006A55A2">
            <w:pPr>
              <w:spacing w:after="0"/>
            </w:pPr>
          </w:p>
        </w:tc>
      </w:tr>
    </w:tbl>
    <w:p w:rsidR="00D55E39" w:rsidRPr="00D55E39" w:rsidRDefault="00D55E39" w:rsidP="006A55A2">
      <w:pPr>
        <w:spacing w:after="0"/>
      </w:pPr>
    </w:p>
    <w:p w:rsidR="0092600D" w:rsidRDefault="00097E53" w:rsidP="006A55A2">
      <w:pPr>
        <w:pStyle w:val="Nadpis2"/>
        <w:spacing w:before="0" w:after="0" w:afterAutospacing="0" w:line="276" w:lineRule="auto"/>
        <w:rPr>
          <w:rFonts w:ascii="Times New Roman" w:hAnsi="Times New Roman" w:cs="Times New Roman"/>
        </w:rPr>
      </w:pPr>
      <w:bookmarkStart w:id="1" w:name="_Toc486574868"/>
      <w:r w:rsidRPr="00AB2CD3">
        <w:rPr>
          <w:rFonts w:ascii="Times New Roman" w:hAnsi="Times New Roman" w:cs="Times New Roman"/>
        </w:rPr>
        <w:t>Článek 3</w:t>
      </w:r>
      <w:r w:rsidRPr="00AB2CD3">
        <w:rPr>
          <w:rFonts w:ascii="Times New Roman" w:hAnsi="Times New Roman" w:cs="Times New Roman"/>
          <w:b w:val="0"/>
        </w:rPr>
        <w:br/>
      </w:r>
      <w:r w:rsidR="0092600D" w:rsidRPr="00AB2CD3">
        <w:rPr>
          <w:rFonts w:ascii="Times New Roman" w:hAnsi="Times New Roman" w:cs="Times New Roman"/>
        </w:rPr>
        <w:t>Postup a úhrada</w:t>
      </w:r>
      <w:bookmarkEnd w:id="1"/>
    </w:p>
    <w:p w:rsidR="000808CF" w:rsidRPr="00AB2CD3" w:rsidRDefault="00C410DD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 xml:space="preserve">Žádosti o </w:t>
      </w:r>
      <w:r w:rsidR="00774FE8" w:rsidRPr="00AB2CD3">
        <w:rPr>
          <w:rFonts w:ascii="Times New Roman" w:hAnsi="Times New Roman"/>
          <w:color w:val="000000"/>
          <w:sz w:val="24"/>
          <w:szCs w:val="24"/>
        </w:rPr>
        <w:t>krátkodobé využití prostor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 zasílají žadatelé na adresu</w:t>
      </w:r>
      <w:r w:rsidR="004D5C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příspěvkové organizace. </w:t>
      </w:r>
    </w:p>
    <w:p w:rsidR="009B5501" w:rsidRPr="00AB2CD3" w:rsidRDefault="009B5501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41DA0" w:rsidRPr="004D5CE6" w:rsidRDefault="00C410DD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4D5CE6">
        <w:rPr>
          <w:rFonts w:ascii="Times New Roman" w:hAnsi="Times New Roman"/>
          <w:color w:val="000000"/>
          <w:sz w:val="24"/>
          <w:szCs w:val="24"/>
        </w:rPr>
        <w:t xml:space="preserve">Žadatel </w:t>
      </w:r>
      <w:r w:rsidR="00774FE8" w:rsidRPr="004D5CE6">
        <w:rPr>
          <w:rFonts w:ascii="Times New Roman" w:hAnsi="Times New Roman"/>
          <w:color w:val="000000"/>
          <w:sz w:val="24"/>
          <w:szCs w:val="24"/>
        </w:rPr>
        <w:t>charakterizuje ve své žádosti prostor, o který má zájem</w:t>
      </w:r>
      <w:r w:rsidR="001C1F9E" w:rsidRPr="004D5CE6">
        <w:rPr>
          <w:rFonts w:ascii="Times New Roman" w:hAnsi="Times New Roman"/>
          <w:color w:val="000000"/>
          <w:sz w:val="24"/>
          <w:szCs w:val="24"/>
        </w:rPr>
        <w:t>,</w:t>
      </w:r>
      <w:r w:rsidR="00774FE8" w:rsidRPr="004D5CE6">
        <w:rPr>
          <w:rFonts w:ascii="Times New Roman" w:hAnsi="Times New Roman"/>
          <w:color w:val="000000"/>
          <w:sz w:val="24"/>
          <w:szCs w:val="24"/>
        </w:rPr>
        <w:t xml:space="preserve"> včetně </w:t>
      </w:r>
      <w:r w:rsidR="00350A76" w:rsidRPr="004D5CE6">
        <w:rPr>
          <w:rFonts w:ascii="Times New Roman" w:hAnsi="Times New Roman"/>
          <w:color w:val="000000"/>
          <w:sz w:val="24"/>
          <w:szCs w:val="24"/>
        </w:rPr>
        <w:t xml:space="preserve">doby a </w:t>
      </w:r>
      <w:r w:rsidR="00774FE8" w:rsidRPr="004D5CE6">
        <w:rPr>
          <w:rFonts w:ascii="Times New Roman" w:hAnsi="Times New Roman"/>
          <w:color w:val="000000"/>
          <w:sz w:val="24"/>
          <w:szCs w:val="24"/>
        </w:rPr>
        <w:t>způsobu jeho využití, a dále uvede své identifikační údaje.</w:t>
      </w:r>
      <w:r w:rsidR="004D5CE6" w:rsidRPr="004D5C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A27" w:rsidRPr="004D5CE6">
        <w:rPr>
          <w:rFonts w:ascii="Times New Roman" w:hAnsi="Times New Roman"/>
          <w:color w:val="000000"/>
          <w:sz w:val="24"/>
          <w:szCs w:val="24"/>
        </w:rPr>
        <w:t>P</w:t>
      </w:r>
      <w:r w:rsidR="00D85AD0" w:rsidRPr="004D5CE6">
        <w:rPr>
          <w:rFonts w:ascii="Times New Roman" w:hAnsi="Times New Roman"/>
          <w:color w:val="000000"/>
          <w:sz w:val="24"/>
          <w:szCs w:val="24"/>
        </w:rPr>
        <w:t xml:space="preserve">okud je žadatel podnikatelem podnikajícím v rozsahu podle příslušných právních předpisů předloží </w:t>
      </w:r>
      <w:r w:rsidRPr="004D5CE6">
        <w:rPr>
          <w:rFonts w:ascii="Times New Roman" w:hAnsi="Times New Roman"/>
          <w:color w:val="000000"/>
          <w:sz w:val="24"/>
          <w:szCs w:val="24"/>
        </w:rPr>
        <w:t xml:space="preserve">živnostenské listy </w:t>
      </w:r>
      <w:r w:rsidRPr="004D5CE6">
        <w:rPr>
          <w:rFonts w:ascii="Times New Roman" w:hAnsi="Times New Roman"/>
          <w:color w:val="000000"/>
          <w:sz w:val="24"/>
          <w:szCs w:val="24"/>
        </w:rPr>
        <w:lastRenderedPageBreak/>
        <w:t>ne</w:t>
      </w:r>
      <w:r w:rsidR="00D85AD0" w:rsidRPr="004D5CE6">
        <w:rPr>
          <w:rFonts w:ascii="Times New Roman" w:hAnsi="Times New Roman"/>
          <w:color w:val="000000"/>
          <w:sz w:val="24"/>
          <w:szCs w:val="24"/>
        </w:rPr>
        <w:t>bo výpis z obchodního rejstříku</w:t>
      </w:r>
      <w:r w:rsidRPr="004D5CE6">
        <w:rPr>
          <w:rFonts w:ascii="Times New Roman" w:hAnsi="Times New Roman"/>
          <w:color w:val="000000"/>
          <w:sz w:val="24"/>
          <w:szCs w:val="24"/>
        </w:rPr>
        <w:t>. Každý žadatel připojí čestné prohlášení, že nemá vůči Městu Třinec a jeho organizacím žádné závazky po lhůtě splatnosti.</w:t>
      </w:r>
    </w:p>
    <w:p w:rsidR="009B5501" w:rsidRPr="00AB2CD3" w:rsidRDefault="009B5501" w:rsidP="006A55A2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B5501" w:rsidRPr="00AB2CD3" w:rsidRDefault="00641DA0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>Rozhodnutí o krátkodobém využití prostor je v působnosti příspěvkových organizací.</w:t>
      </w:r>
    </w:p>
    <w:p w:rsidR="00FC55F7" w:rsidRPr="00AB2CD3" w:rsidRDefault="00FC55F7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467D0" w:rsidRDefault="000808CF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>Krátkodob</w:t>
      </w:r>
      <w:r w:rsidR="00BC5912" w:rsidRPr="00AB2CD3">
        <w:rPr>
          <w:rFonts w:ascii="Times New Roman" w:hAnsi="Times New Roman"/>
          <w:color w:val="000000"/>
          <w:sz w:val="24"/>
          <w:szCs w:val="24"/>
        </w:rPr>
        <w:t>é využití prostor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 se uskutečňuje na základě písemně uzavřené</w:t>
      </w:r>
      <w:r w:rsidR="000A4229" w:rsidRPr="00AB2CD3">
        <w:rPr>
          <w:rFonts w:ascii="Times New Roman" w:hAnsi="Times New Roman"/>
          <w:color w:val="000000"/>
          <w:sz w:val="24"/>
          <w:szCs w:val="24"/>
        </w:rPr>
        <w:t xml:space="preserve"> smlouvy.</w:t>
      </w:r>
      <w:r w:rsidR="00915D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A9" w:rsidRPr="00AB2CD3">
        <w:rPr>
          <w:rFonts w:ascii="Times New Roman" w:hAnsi="Times New Roman"/>
          <w:color w:val="000000"/>
          <w:sz w:val="24"/>
          <w:szCs w:val="24"/>
        </w:rPr>
        <w:t>Úhrady za</w:t>
      </w:r>
      <w:r w:rsidR="006E0254" w:rsidRPr="00AB2CD3">
        <w:rPr>
          <w:rFonts w:ascii="Times New Roman" w:hAnsi="Times New Roman"/>
          <w:color w:val="000000"/>
          <w:sz w:val="24"/>
          <w:szCs w:val="24"/>
        </w:rPr>
        <w:t xml:space="preserve"> krátkodobé </w:t>
      </w:r>
      <w:r w:rsidR="001D50A9" w:rsidRPr="00AB2CD3">
        <w:rPr>
          <w:rFonts w:ascii="Times New Roman" w:hAnsi="Times New Roman"/>
          <w:color w:val="000000"/>
          <w:sz w:val="24"/>
          <w:szCs w:val="24"/>
        </w:rPr>
        <w:t xml:space="preserve">využití prostor </w:t>
      </w:r>
      <w:r w:rsidR="00E90C26" w:rsidRPr="00AB2CD3">
        <w:rPr>
          <w:rFonts w:ascii="Times New Roman" w:hAnsi="Times New Roman"/>
          <w:color w:val="000000"/>
          <w:sz w:val="24"/>
          <w:szCs w:val="24"/>
        </w:rPr>
        <w:t xml:space="preserve">(dále jen „úhrady“) </w:t>
      </w:r>
      <w:r w:rsidR="001D50A9" w:rsidRPr="00AB2CD3">
        <w:rPr>
          <w:rFonts w:ascii="Times New Roman" w:hAnsi="Times New Roman"/>
          <w:color w:val="000000"/>
          <w:sz w:val="24"/>
          <w:szCs w:val="24"/>
        </w:rPr>
        <w:t>jsou</w:t>
      </w:r>
      <w:r w:rsidR="00A467D0" w:rsidRPr="00AB2CD3">
        <w:rPr>
          <w:rFonts w:ascii="Times New Roman" w:hAnsi="Times New Roman"/>
          <w:color w:val="000000"/>
          <w:sz w:val="24"/>
          <w:szCs w:val="24"/>
        </w:rPr>
        <w:t xml:space="preserve"> stanovené na základě </w:t>
      </w:r>
      <w:r w:rsidR="00677D38" w:rsidRPr="00AB2CD3">
        <w:rPr>
          <w:rFonts w:ascii="Times New Roman" w:hAnsi="Times New Roman"/>
          <w:color w:val="000000"/>
          <w:sz w:val="24"/>
          <w:szCs w:val="24"/>
        </w:rPr>
        <w:t>ceníků, které jsou přílohou těchto pravidel</w:t>
      </w:r>
      <w:r w:rsidR="00A467D0" w:rsidRPr="00AB2CD3">
        <w:rPr>
          <w:rFonts w:ascii="Times New Roman" w:hAnsi="Times New Roman"/>
          <w:color w:val="000000"/>
          <w:sz w:val="24"/>
          <w:szCs w:val="24"/>
        </w:rPr>
        <w:t>.</w:t>
      </w:r>
      <w:r w:rsidR="00AF129F" w:rsidRPr="00AB2CD3">
        <w:rPr>
          <w:rFonts w:ascii="Times New Roman" w:hAnsi="Times New Roman"/>
          <w:color w:val="000000"/>
          <w:sz w:val="24"/>
          <w:szCs w:val="24"/>
        </w:rPr>
        <w:t xml:space="preserve"> Úhrady jsou uvedené bez </w:t>
      </w:r>
      <w:r w:rsidR="0049110E" w:rsidRPr="00AB2CD3">
        <w:rPr>
          <w:rFonts w:ascii="Times New Roman" w:hAnsi="Times New Roman"/>
          <w:color w:val="000000"/>
          <w:sz w:val="24"/>
          <w:szCs w:val="24"/>
        </w:rPr>
        <w:t>DPH</w:t>
      </w:r>
      <w:r w:rsidR="00E90C26" w:rsidRPr="00AB2CD3">
        <w:rPr>
          <w:rFonts w:ascii="Times New Roman" w:hAnsi="Times New Roman"/>
          <w:color w:val="000000"/>
          <w:sz w:val="24"/>
          <w:szCs w:val="24"/>
        </w:rPr>
        <w:t xml:space="preserve">. Jestliže </w:t>
      </w:r>
      <w:r w:rsidR="00AF129F" w:rsidRPr="00AB2CD3">
        <w:rPr>
          <w:rFonts w:ascii="Times New Roman" w:hAnsi="Times New Roman"/>
          <w:color w:val="000000"/>
          <w:sz w:val="24"/>
          <w:szCs w:val="24"/>
        </w:rPr>
        <w:t>p</w:t>
      </w:r>
      <w:r w:rsidR="00E90C26" w:rsidRPr="00AB2CD3">
        <w:rPr>
          <w:rFonts w:ascii="Times New Roman" w:hAnsi="Times New Roman"/>
          <w:color w:val="000000"/>
          <w:sz w:val="24"/>
          <w:szCs w:val="24"/>
        </w:rPr>
        <w:t>oskytovatel</w:t>
      </w:r>
      <w:r w:rsidR="00AF129F" w:rsidRPr="00AB2CD3">
        <w:rPr>
          <w:rFonts w:ascii="Times New Roman" w:hAnsi="Times New Roman"/>
          <w:color w:val="000000"/>
          <w:sz w:val="24"/>
          <w:szCs w:val="24"/>
        </w:rPr>
        <w:t xml:space="preserve"> je plátce DPH</w:t>
      </w:r>
      <w:r w:rsidR="00E90C26" w:rsidRPr="00AB2CD3">
        <w:rPr>
          <w:rFonts w:ascii="Times New Roman" w:hAnsi="Times New Roman"/>
          <w:color w:val="000000"/>
          <w:sz w:val="24"/>
          <w:szCs w:val="24"/>
        </w:rPr>
        <w:t xml:space="preserve"> nebo se jim v budoucnu stane</w:t>
      </w:r>
      <w:r w:rsidR="00AF129F" w:rsidRPr="00AB2CD3">
        <w:rPr>
          <w:rFonts w:ascii="Times New Roman" w:hAnsi="Times New Roman"/>
          <w:color w:val="000000"/>
          <w:sz w:val="24"/>
          <w:szCs w:val="24"/>
        </w:rPr>
        <w:t>, úhrady budou poskytovate</w:t>
      </w:r>
      <w:r w:rsidR="00F848DF" w:rsidRPr="00AB2CD3">
        <w:rPr>
          <w:rFonts w:ascii="Times New Roman" w:hAnsi="Times New Roman"/>
          <w:color w:val="000000"/>
          <w:sz w:val="24"/>
          <w:szCs w:val="24"/>
        </w:rPr>
        <w:t>le</w:t>
      </w:r>
      <w:r w:rsidR="00AF129F" w:rsidRPr="00AB2CD3">
        <w:rPr>
          <w:rFonts w:ascii="Times New Roman" w:hAnsi="Times New Roman"/>
          <w:color w:val="000000"/>
          <w:sz w:val="24"/>
          <w:szCs w:val="24"/>
        </w:rPr>
        <w:t>m automaticky navýšeny o aktuální sazbu DPH.</w:t>
      </w:r>
    </w:p>
    <w:p w:rsidR="00A467D0" w:rsidRPr="00AB2CD3" w:rsidRDefault="000A4229" w:rsidP="006A55A2">
      <w:pPr>
        <w:pStyle w:val="Odstavecseseznamem"/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>Úhrady za využití prostor</w:t>
      </w:r>
      <w:r w:rsidR="00A467D0" w:rsidRPr="00AB2CD3">
        <w:rPr>
          <w:rFonts w:ascii="Times New Roman" w:hAnsi="Times New Roman"/>
          <w:color w:val="000000"/>
          <w:sz w:val="24"/>
          <w:szCs w:val="24"/>
        </w:rPr>
        <w:t xml:space="preserve"> se hradí obvykle </w:t>
      </w:r>
      <w:r w:rsidR="00260FAC" w:rsidRPr="00AB2CD3">
        <w:rPr>
          <w:rFonts w:ascii="Times New Roman" w:hAnsi="Times New Roman"/>
          <w:color w:val="000000"/>
          <w:sz w:val="24"/>
          <w:szCs w:val="24"/>
        </w:rPr>
        <w:t xml:space="preserve">bezhotovostně, a to na základě </w:t>
      </w:r>
      <w:r w:rsidR="00A467D0" w:rsidRPr="00AB2CD3">
        <w:rPr>
          <w:rFonts w:ascii="Times New Roman" w:hAnsi="Times New Roman"/>
          <w:color w:val="000000"/>
          <w:sz w:val="24"/>
          <w:szCs w:val="24"/>
        </w:rPr>
        <w:t>předem v</w:t>
      </w:r>
      <w:r w:rsidR="00260FAC" w:rsidRPr="00AB2CD3">
        <w:rPr>
          <w:rFonts w:ascii="Times New Roman" w:hAnsi="Times New Roman"/>
          <w:color w:val="000000"/>
          <w:sz w:val="24"/>
          <w:szCs w:val="24"/>
        </w:rPr>
        <w:t xml:space="preserve">ystavené faktury. </w:t>
      </w:r>
      <w:r w:rsidR="00260FAC" w:rsidRPr="00AB2CD3">
        <w:rPr>
          <w:rFonts w:ascii="Times New Roman" w:hAnsi="Times New Roman"/>
          <w:b/>
          <w:color w:val="000000"/>
          <w:sz w:val="24"/>
          <w:szCs w:val="24"/>
        </w:rPr>
        <w:t>Při hotovostní platbě bude úhrada za využití prostor provedena nejpozději v den konání akce</w:t>
      </w:r>
      <w:r w:rsidR="00260FAC" w:rsidRPr="00AB2CD3">
        <w:rPr>
          <w:rFonts w:ascii="Times New Roman" w:hAnsi="Times New Roman"/>
          <w:color w:val="000000"/>
          <w:sz w:val="24"/>
          <w:szCs w:val="24"/>
        </w:rPr>
        <w:t>. Při hotovostní platbě poskytovatel vystaví příjmový pokladní doklad.</w:t>
      </w:r>
    </w:p>
    <w:p w:rsidR="009B5501" w:rsidRPr="00AB2CD3" w:rsidRDefault="009B5501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D66F2" w:rsidRPr="00AB2CD3" w:rsidRDefault="009B4649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>Na žádost žadatele, jehož účel využití prostor lze označit jako vyhledávaný nebo společensky významný, může Rada města rozhodnout o slevě z úhrady nad rámec výše slevy poskytnuté ředitelem příspěvkové organizace nebo celou úhradu prominout.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CD3">
        <w:rPr>
          <w:rFonts w:ascii="Times New Roman" w:hAnsi="Times New Roman"/>
          <w:color w:val="000000"/>
          <w:sz w:val="24"/>
          <w:szCs w:val="24"/>
        </w:rPr>
        <w:t>Výše ceny po slevě bude uvedena ve smlouvě.</w:t>
      </w:r>
    </w:p>
    <w:p w:rsidR="009B5501" w:rsidRPr="00AB2CD3" w:rsidRDefault="009B5501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E0254" w:rsidRPr="00AB2CD3" w:rsidRDefault="00DD66F2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>V případě krátkodobého opakovaného využití prostor tělocvič</w:t>
      </w:r>
      <w:r w:rsidR="00282F52" w:rsidRPr="00AB2CD3">
        <w:rPr>
          <w:rFonts w:ascii="Times New Roman" w:hAnsi="Times New Roman"/>
          <w:color w:val="000000"/>
          <w:sz w:val="24"/>
          <w:szCs w:val="24"/>
        </w:rPr>
        <w:t xml:space="preserve">ny </w:t>
      </w:r>
      <w:r w:rsidRPr="00AB2CD3">
        <w:rPr>
          <w:rFonts w:ascii="Times New Roman" w:hAnsi="Times New Roman"/>
          <w:color w:val="000000"/>
          <w:sz w:val="24"/>
          <w:szCs w:val="24"/>
        </w:rPr>
        <w:t>delšího než 3 měsíce je ředitel</w:t>
      </w:r>
      <w:r w:rsidR="004F4EB5" w:rsidRPr="00AB2CD3">
        <w:rPr>
          <w:rFonts w:ascii="Times New Roman" w:hAnsi="Times New Roman"/>
          <w:color w:val="000000"/>
          <w:sz w:val="24"/>
          <w:szCs w:val="24"/>
        </w:rPr>
        <w:t>ka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 příspěvkové organizace oprávněn</w:t>
      </w:r>
      <w:r w:rsidR="004F4EB5" w:rsidRPr="00AB2CD3">
        <w:rPr>
          <w:rFonts w:ascii="Times New Roman" w:hAnsi="Times New Roman"/>
          <w:color w:val="000000"/>
          <w:sz w:val="24"/>
          <w:szCs w:val="24"/>
        </w:rPr>
        <w:t>a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 snížit cenu až o 25 %</w:t>
      </w:r>
      <w:r w:rsidR="009052FE" w:rsidRPr="00AB2CD3">
        <w:rPr>
          <w:rFonts w:ascii="Times New Roman" w:hAnsi="Times New Roman"/>
          <w:color w:val="000000"/>
          <w:sz w:val="24"/>
          <w:szCs w:val="24"/>
        </w:rPr>
        <w:t xml:space="preserve"> z ceníkové ceny</w:t>
      </w:r>
      <w:r w:rsidRPr="00AB2C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4EB5" w:rsidRPr="00AB2CD3" w:rsidRDefault="004F4EB5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C55F7" w:rsidRPr="00AB2CD3" w:rsidRDefault="00350A76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AB2CD3">
        <w:rPr>
          <w:rFonts w:ascii="Times New Roman" w:hAnsi="Times New Roman"/>
          <w:color w:val="000000"/>
          <w:sz w:val="24"/>
          <w:szCs w:val="24"/>
        </w:rPr>
        <w:t xml:space="preserve">Za krátkodobé poskytnutí tělocvičen, hřišť, sportovních hal a učeben v rámci školního vyučování mezi příspěvkovými organizacemi města Třince se </w:t>
      </w:r>
      <w:r w:rsidR="00857469" w:rsidRPr="00AB2CD3">
        <w:rPr>
          <w:rFonts w:ascii="Times New Roman" w:hAnsi="Times New Roman"/>
          <w:color w:val="000000"/>
          <w:sz w:val="24"/>
          <w:szCs w:val="24"/>
        </w:rPr>
        <w:t xml:space="preserve">úhrada </w:t>
      </w:r>
      <w:r w:rsidRPr="00AB2CD3">
        <w:rPr>
          <w:rFonts w:ascii="Times New Roman" w:hAnsi="Times New Roman"/>
          <w:color w:val="000000"/>
          <w:sz w:val="24"/>
          <w:szCs w:val="24"/>
        </w:rPr>
        <w:t>nevyžaduje.</w:t>
      </w:r>
    </w:p>
    <w:p w:rsidR="009B5501" w:rsidRPr="00AB2CD3" w:rsidRDefault="009B5501" w:rsidP="006A55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15D15" w:rsidRDefault="00DD66F2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15D15">
        <w:rPr>
          <w:rFonts w:ascii="Times New Roman" w:hAnsi="Times New Roman"/>
          <w:color w:val="000000"/>
          <w:sz w:val="24"/>
          <w:szCs w:val="24"/>
        </w:rPr>
        <w:t>Pokud žadatel nabídne vyšší cenu než podle ceníku, je ředitel</w:t>
      </w:r>
      <w:r w:rsidR="004F4EB5" w:rsidRPr="00915D15">
        <w:rPr>
          <w:rFonts w:ascii="Times New Roman" w:hAnsi="Times New Roman"/>
          <w:color w:val="000000"/>
          <w:sz w:val="24"/>
          <w:szCs w:val="24"/>
        </w:rPr>
        <w:t>ka</w:t>
      </w:r>
      <w:r w:rsidRPr="00915D15">
        <w:rPr>
          <w:rFonts w:ascii="Times New Roman" w:hAnsi="Times New Roman"/>
          <w:color w:val="000000"/>
          <w:sz w:val="24"/>
          <w:szCs w:val="24"/>
        </w:rPr>
        <w:t xml:space="preserve"> oprávněn</w:t>
      </w:r>
      <w:r w:rsidR="004F4EB5" w:rsidRPr="00915D15">
        <w:rPr>
          <w:rFonts w:ascii="Times New Roman" w:hAnsi="Times New Roman"/>
          <w:color w:val="000000"/>
          <w:sz w:val="24"/>
          <w:szCs w:val="24"/>
        </w:rPr>
        <w:t>a</w:t>
      </w:r>
      <w:r w:rsidRPr="00915D15">
        <w:rPr>
          <w:rFonts w:ascii="Times New Roman" w:hAnsi="Times New Roman"/>
          <w:color w:val="000000"/>
          <w:sz w:val="24"/>
          <w:szCs w:val="24"/>
        </w:rPr>
        <w:t xml:space="preserve"> sjednat smluvní cenu.</w:t>
      </w:r>
    </w:p>
    <w:p w:rsidR="00915D15" w:rsidRDefault="00915D15" w:rsidP="006A55A2">
      <w:pPr>
        <w:pStyle w:val="Odstavecseseznamem"/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96DA2" w:rsidRPr="00915D15" w:rsidRDefault="009052FE" w:rsidP="006A55A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15D15">
        <w:rPr>
          <w:rFonts w:ascii="Times New Roman" w:hAnsi="Times New Roman"/>
          <w:color w:val="000000"/>
          <w:sz w:val="24"/>
          <w:szCs w:val="24"/>
        </w:rPr>
        <w:t xml:space="preserve">V případě prodlení nájemce s úhradou nájemného více jak 5 dní se nájemce zavazuje uhradit pronajímateli úrok z prodlení ve výši 0,1 % z dlužné částky za každý den prodlení, nejméně však 10 Kč za každý, i započatý měsíc prodlení. </w:t>
      </w:r>
      <w:r w:rsidR="00B23EBA" w:rsidRPr="00915D15">
        <w:rPr>
          <w:rFonts w:ascii="Times New Roman" w:hAnsi="Times New Roman"/>
          <w:color w:val="000000"/>
          <w:sz w:val="24"/>
          <w:szCs w:val="24"/>
        </w:rPr>
        <w:t>Poskytovatel je oprávněn v případě, že uživatel je v prodlení se zaplacením úhrady, ihned ukončit smlouvu.</w:t>
      </w:r>
    </w:p>
    <w:p w:rsidR="00282F52" w:rsidRDefault="00282F52" w:rsidP="006A55A2">
      <w:pPr>
        <w:pStyle w:val="Nadpis2"/>
        <w:spacing w:before="0" w:after="0" w:afterAutospacing="0" w:line="276" w:lineRule="auto"/>
      </w:pPr>
      <w:bookmarkStart w:id="2" w:name="_Toc486574869"/>
    </w:p>
    <w:p w:rsidR="00D55E39" w:rsidRDefault="006A55A2" w:rsidP="006A55A2">
      <w:pPr>
        <w:pStyle w:val="Nadpis2"/>
        <w:spacing w:before="0" w:after="0" w:afterAutospacing="0" w:line="276" w:lineRule="auto"/>
        <w:rPr>
          <w:rFonts w:ascii="Times New Roman" w:hAnsi="Times New Roman" w:cs="Times New Roman"/>
        </w:rPr>
      </w:pPr>
      <w:r w:rsidRPr="00AB2CD3">
        <w:rPr>
          <w:rFonts w:ascii="Times New Roman" w:hAnsi="Times New Roman" w:cs="Times New Roman"/>
        </w:rPr>
        <w:t xml:space="preserve">Článek </w:t>
      </w:r>
      <w:r>
        <w:rPr>
          <w:rFonts w:ascii="Times New Roman" w:hAnsi="Times New Roman" w:cs="Times New Roman"/>
        </w:rPr>
        <w:t>4</w:t>
      </w:r>
      <w:r w:rsidRPr="00AB2CD3">
        <w:rPr>
          <w:rFonts w:ascii="Times New Roman" w:hAnsi="Times New Roman" w:cs="Times New Roman"/>
          <w:b w:val="0"/>
        </w:rPr>
        <w:br/>
      </w:r>
      <w:r w:rsidR="00D55E39" w:rsidRPr="006A55A2">
        <w:rPr>
          <w:rFonts w:ascii="Times New Roman" w:hAnsi="Times New Roman" w:cs="Times New Roman"/>
        </w:rPr>
        <w:t>Vymezení odpovědnosti</w:t>
      </w:r>
      <w:bookmarkEnd w:id="2"/>
    </w:p>
    <w:p w:rsidR="00677D38" w:rsidRDefault="00677D38" w:rsidP="006A55A2">
      <w:pPr>
        <w:pStyle w:val="Nadpis4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Uživatel je povinen po skončení využívání prostor odevzdat prostory ve stavu, v jakém jej převzal. V případě, že </w:t>
      </w:r>
      <w:r w:rsidR="00BD6D12" w:rsidRPr="006A55A2">
        <w:rPr>
          <w:rFonts w:ascii="Times New Roman" w:hAnsi="Times New Roman" w:cs="Times New Roman"/>
          <w:b w:val="0"/>
          <w:sz w:val="24"/>
          <w:szCs w:val="24"/>
        </w:rPr>
        <w:t xml:space="preserve">uživatel </w:t>
      </w: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tuto povinnost nesplní ani dodatečně, jdou náklady na uvedení do původního stavu k tíži poskytovatele, na </w:t>
      </w:r>
      <w:r w:rsidR="009B4649" w:rsidRPr="006A55A2">
        <w:rPr>
          <w:rFonts w:ascii="Times New Roman" w:hAnsi="Times New Roman" w:cs="Times New Roman"/>
          <w:b w:val="0"/>
          <w:sz w:val="24"/>
          <w:szCs w:val="24"/>
        </w:rPr>
        <w:t>jehož</w:t>
      </w:r>
      <w:r w:rsidR="009B4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649" w:rsidRPr="006A55A2">
        <w:rPr>
          <w:rFonts w:ascii="Times New Roman" w:hAnsi="Times New Roman" w:cs="Times New Roman"/>
          <w:b w:val="0"/>
          <w:sz w:val="24"/>
          <w:szCs w:val="24"/>
        </w:rPr>
        <w:t>účet</w:t>
      </w: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 se krátkodobé využití prostor uskutečnilo. To nezbavuje uživatele odpovědnosti za škody způsobené poskytovateli a je povinen uhradit způsobenou škodu v plné výši.</w:t>
      </w:r>
    </w:p>
    <w:p w:rsidR="006A55A2" w:rsidRPr="006A55A2" w:rsidRDefault="006A55A2" w:rsidP="006A55A2">
      <w:pPr>
        <w:spacing w:after="0"/>
      </w:pPr>
    </w:p>
    <w:p w:rsidR="00677D38" w:rsidRDefault="00677D38" w:rsidP="006A55A2">
      <w:pPr>
        <w:pStyle w:val="Nadpis4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Poskytovatel neručí za ztrátu, zcizení věcí uživatelem odložených. V  prostorách nelze mimo smluvně určenou dobu zanechávat věci ve vlastnictví uživatele. Tyto věci mohou </w:t>
      </w:r>
      <w:r w:rsidRPr="006A55A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být uloženy na základě smlouvy o úschově či </w:t>
      </w:r>
      <w:r w:rsidR="00C84E51" w:rsidRPr="006A55A2">
        <w:rPr>
          <w:rFonts w:ascii="Times New Roman" w:hAnsi="Times New Roman" w:cs="Times New Roman"/>
          <w:b w:val="0"/>
          <w:sz w:val="24"/>
          <w:szCs w:val="24"/>
        </w:rPr>
        <w:t>obdobné smlouvy</w:t>
      </w: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 uzavřené s příslušným poskytovatelem.</w:t>
      </w:r>
    </w:p>
    <w:p w:rsidR="006A55A2" w:rsidRPr="006A55A2" w:rsidRDefault="006A55A2" w:rsidP="006A55A2">
      <w:pPr>
        <w:spacing w:after="0"/>
      </w:pPr>
    </w:p>
    <w:p w:rsidR="00677D38" w:rsidRDefault="00677D38" w:rsidP="006A55A2">
      <w:pPr>
        <w:pStyle w:val="Nadpis4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Po celou dobu užívání prostor je uživatel plně zodpovědný za </w:t>
      </w:r>
      <w:r w:rsidR="00C84E51" w:rsidRPr="006A55A2">
        <w:rPr>
          <w:rFonts w:ascii="Times New Roman" w:hAnsi="Times New Roman" w:cs="Times New Roman"/>
          <w:b w:val="0"/>
          <w:sz w:val="24"/>
          <w:szCs w:val="24"/>
        </w:rPr>
        <w:t>osoby, kterými bude v dané době prostor využíván</w:t>
      </w:r>
      <w:r w:rsidRPr="006A55A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A55A2" w:rsidRPr="006A55A2" w:rsidRDefault="006A55A2" w:rsidP="006A55A2">
      <w:pPr>
        <w:spacing w:after="0"/>
      </w:pPr>
    </w:p>
    <w:p w:rsidR="00677D38" w:rsidRDefault="00C84E51" w:rsidP="006A55A2">
      <w:pPr>
        <w:pStyle w:val="Nadpis4"/>
        <w:numPr>
          <w:ilvl w:val="0"/>
          <w:numId w:val="22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55A2">
        <w:rPr>
          <w:rFonts w:ascii="Times New Roman" w:hAnsi="Times New Roman" w:cs="Times New Roman"/>
          <w:b w:val="0"/>
          <w:sz w:val="24"/>
          <w:szCs w:val="24"/>
        </w:rPr>
        <w:t>Uživatel je povinen dodržovat podmínky krátkodobého využití prostor, požární řád nebo jiné vnitřní nařízení. V případě porušení výše uvedeného</w:t>
      </w:r>
      <w:r w:rsidR="00677D38" w:rsidRPr="006A55A2">
        <w:rPr>
          <w:rFonts w:ascii="Times New Roman" w:hAnsi="Times New Roman" w:cs="Times New Roman"/>
          <w:b w:val="0"/>
          <w:sz w:val="24"/>
          <w:szCs w:val="24"/>
        </w:rPr>
        <w:t>, muže být užívání prostor vypovězeno okamžitě.</w:t>
      </w:r>
    </w:p>
    <w:p w:rsidR="006A55A2" w:rsidRPr="006A55A2" w:rsidRDefault="006A55A2" w:rsidP="006A55A2"/>
    <w:p w:rsidR="00282F52" w:rsidRPr="008313B5" w:rsidRDefault="00282F52" w:rsidP="006A55A2">
      <w:pPr>
        <w:pStyle w:val="Nadpis4"/>
        <w:spacing w:before="0" w:after="0" w:line="276" w:lineRule="auto"/>
        <w:ind w:left="567"/>
        <w:rPr>
          <w:b w:val="0"/>
        </w:rPr>
      </w:pPr>
      <w:bookmarkStart w:id="3" w:name="_Toc486574870"/>
    </w:p>
    <w:p w:rsidR="00D55E39" w:rsidRDefault="006A55A2" w:rsidP="006A55A2">
      <w:pPr>
        <w:pStyle w:val="Nadpis2"/>
        <w:spacing w:before="0" w:after="0" w:afterAutospacing="0" w:line="276" w:lineRule="auto"/>
        <w:rPr>
          <w:rFonts w:ascii="Times New Roman" w:hAnsi="Times New Roman" w:cs="Times New Roman"/>
        </w:rPr>
      </w:pPr>
      <w:r w:rsidRPr="00AB2CD3">
        <w:rPr>
          <w:rFonts w:ascii="Times New Roman" w:hAnsi="Times New Roman" w:cs="Times New Roman"/>
        </w:rPr>
        <w:t xml:space="preserve">Článek </w:t>
      </w:r>
      <w:r>
        <w:rPr>
          <w:rFonts w:ascii="Times New Roman" w:hAnsi="Times New Roman" w:cs="Times New Roman"/>
        </w:rPr>
        <w:t>5</w:t>
      </w:r>
      <w:r w:rsidRPr="00AB2CD3">
        <w:rPr>
          <w:rFonts w:ascii="Times New Roman" w:hAnsi="Times New Roman" w:cs="Times New Roman"/>
          <w:b w:val="0"/>
        </w:rPr>
        <w:br/>
      </w:r>
      <w:r w:rsidR="00D55E39" w:rsidRPr="006A55A2">
        <w:rPr>
          <w:rFonts w:ascii="Times New Roman" w:hAnsi="Times New Roman" w:cs="Times New Roman"/>
        </w:rPr>
        <w:t>Účinnost</w:t>
      </w:r>
      <w:bookmarkEnd w:id="3"/>
    </w:p>
    <w:p w:rsidR="006A55A2" w:rsidRPr="006A55A2" w:rsidRDefault="001B5689" w:rsidP="006A55A2">
      <w:pPr>
        <w:pStyle w:val="Prosttex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Tato </w:t>
      </w:r>
      <w:r w:rsidR="009B5501" w:rsidRPr="006A55A2">
        <w:rPr>
          <w:rFonts w:ascii="Times New Roman" w:hAnsi="Times New Roman" w:cs="Times New Roman"/>
          <w:sz w:val="24"/>
          <w:szCs w:val="24"/>
        </w:rPr>
        <w:t xml:space="preserve">Pravidla a ceník krátkodobého využití prostor v Základní škole a mateřské škole, Třinec, Kaštanová 412, příspěvkové organizaci se řídí </w:t>
      </w:r>
      <w:r w:rsidR="00595B51" w:rsidRPr="006A55A2">
        <w:rPr>
          <w:rFonts w:ascii="Times New Roman" w:hAnsi="Times New Roman" w:cs="Times New Roman"/>
          <w:sz w:val="24"/>
          <w:szCs w:val="24"/>
        </w:rPr>
        <w:t>„</w:t>
      </w:r>
      <w:r w:rsidR="009B5501" w:rsidRPr="006A55A2">
        <w:rPr>
          <w:rFonts w:ascii="Times New Roman" w:hAnsi="Times New Roman" w:cs="Times New Roman"/>
          <w:sz w:val="24"/>
          <w:szCs w:val="24"/>
        </w:rPr>
        <w:t xml:space="preserve">Pravidly </w:t>
      </w:r>
      <w:r w:rsidR="00C0186A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a ceník</w:t>
      </w:r>
      <w:r w:rsidR="00FE3238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186A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krátkodobého využití prostor v objektech svěřených nebo vypůjčených příspěvkovým organizacím města Třince</w:t>
      </w:r>
      <w:r w:rsidR="00595B51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9D1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 platném znění. </w:t>
      </w:r>
      <w:bookmarkStart w:id="4" w:name="_GoBack"/>
      <w:bookmarkEnd w:id="4"/>
    </w:p>
    <w:p w:rsidR="006A55A2" w:rsidRPr="006A55A2" w:rsidRDefault="006A55A2" w:rsidP="006A55A2">
      <w:pPr>
        <w:pStyle w:val="Prosttext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A55A2" w:rsidRPr="006A55A2" w:rsidRDefault="005B6D70" w:rsidP="006A55A2">
      <w:pPr>
        <w:pStyle w:val="Prosttex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Tato pravidla nabývají účinnosti od 01.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09.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171E0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71E04">
        <w:rPr>
          <w:rFonts w:ascii="Times New Roman" w:eastAsiaTheme="minorHAnsi" w:hAnsi="Times New Roman" w:cs="Times New Roman"/>
          <w:sz w:val="24"/>
          <w:szCs w:val="24"/>
          <w:lang w:eastAsia="en-US"/>
        </w:rPr>
        <w:t>Dnem 31. 8. 2018</w:t>
      </w:r>
      <w:r w:rsidR="00D36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 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>ru</w:t>
      </w:r>
      <w:r w:rsidR="00D36821">
        <w:rPr>
          <w:rFonts w:ascii="Times New Roman" w:eastAsiaTheme="minorHAnsi" w:hAnsi="Times New Roman" w:cs="Times New Roman"/>
          <w:sz w:val="24"/>
          <w:szCs w:val="24"/>
          <w:lang w:eastAsia="en-US"/>
        </w:rPr>
        <w:t>š</w:t>
      </w:r>
      <w:r w:rsidR="006A55A2" w:rsidRPr="006A5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í </w:t>
      </w:r>
      <w:r w:rsidR="006A55A2" w:rsidRPr="006A55A2">
        <w:rPr>
          <w:rFonts w:ascii="Times New Roman" w:hAnsi="Times New Roman" w:cs="Times New Roman"/>
          <w:sz w:val="24"/>
          <w:szCs w:val="24"/>
        </w:rPr>
        <w:t>Pravidla a ceník krátkodobého využití prostor v Základní škole a mateřské škole, Třinec, Kaštanová 412, příspěvkové organizaci</w:t>
      </w:r>
      <w:r w:rsidR="00D36821">
        <w:rPr>
          <w:rFonts w:ascii="Times New Roman" w:hAnsi="Times New Roman" w:cs="Times New Roman"/>
          <w:sz w:val="24"/>
          <w:szCs w:val="24"/>
        </w:rPr>
        <w:t xml:space="preserve">, platné od 1. </w:t>
      </w:r>
      <w:r w:rsidR="00171E04">
        <w:rPr>
          <w:rFonts w:ascii="Times New Roman" w:hAnsi="Times New Roman" w:cs="Times New Roman"/>
          <w:sz w:val="24"/>
          <w:szCs w:val="24"/>
        </w:rPr>
        <w:t>9</w:t>
      </w:r>
      <w:r w:rsidR="00D36821">
        <w:rPr>
          <w:rFonts w:ascii="Times New Roman" w:hAnsi="Times New Roman" w:cs="Times New Roman"/>
          <w:sz w:val="24"/>
          <w:szCs w:val="24"/>
        </w:rPr>
        <w:t>. 201</w:t>
      </w:r>
      <w:r w:rsidR="00171E04">
        <w:rPr>
          <w:rFonts w:ascii="Times New Roman" w:hAnsi="Times New Roman" w:cs="Times New Roman"/>
          <w:sz w:val="24"/>
          <w:szCs w:val="24"/>
        </w:rPr>
        <w:t xml:space="preserve">7, čj. </w:t>
      </w:r>
      <w:r w:rsidR="00171E04" w:rsidRPr="00A66FFD">
        <w:rPr>
          <w:rFonts w:ascii="Times New Roman" w:hAnsi="Times New Roman"/>
          <w:sz w:val="24"/>
          <w:szCs w:val="24"/>
        </w:rPr>
        <w:t>7ZŠ/0469/2017</w:t>
      </w:r>
      <w:r w:rsidR="006A55A2" w:rsidRPr="006A55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5A2" w:rsidRPr="006A55A2" w:rsidRDefault="006A55A2" w:rsidP="006A55A2">
      <w:pPr>
        <w:pStyle w:val="Prosttext"/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51590" w:rsidRDefault="00451590" w:rsidP="006A55A2">
      <w:pPr>
        <w:pStyle w:val="Prosttext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Ceník dle příloh č. 1 nabýv</w:t>
      </w:r>
      <w:r w:rsidR="005B6D70"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á</w:t>
      </w:r>
      <w:r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účinnosti od </w:t>
      </w:r>
      <w:r w:rsidR="008F0F3D"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01.</w:t>
      </w:r>
      <w:r w:rsid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F0F3D"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09.</w:t>
      </w:r>
      <w:r w:rsid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F0F3D"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201</w:t>
      </w:r>
      <w:r w:rsidR="00171E0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6A55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3A5E3F" w:rsidRPr="006A55A2" w:rsidRDefault="003A5E3F" w:rsidP="006A55A2">
      <w:pPr>
        <w:pStyle w:val="Prosttext"/>
        <w:spacing w:after="0" w:line="276" w:lineRule="auto"/>
        <w:ind w:hanging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8CE" w:rsidRDefault="006A55A2" w:rsidP="006A5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58CE" w:rsidRDefault="003C58CE" w:rsidP="006A55A2">
      <w:pPr>
        <w:spacing w:after="0"/>
        <w:rPr>
          <w:rFonts w:ascii="Times New Roman" w:hAnsi="Times New Roman"/>
          <w:sz w:val="24"/>
          <w:szCs w:val="24"/>
        </w:rPr>
      </w:pPr>
    </w:p>
    <w:p w:rsidR="003A5E3F" w:rsidRPr="006A55A2" w:rsidRDefault="003C58CE" w:rsidP="006A5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Třinci dne </w:t>
      </w:r>
      <w:r w:rsidR="00171E04">
        <w:rPr>
          <w:rFonts w:ascii="Times New Roman" w:hAnsi="Times New Roman"/>
          <w:sz w:val="24"/>
          <w:szCs w:val="24"/>
        </w:rPr>
        <w:t>1. 9. 2018</w:t>
      </w:r>
      <w:r w:rsidR="00D368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5E3F" w:rsidRPr="006A55A2">
        <w:rPr>
          <w:rFonts w:ascii="Times New Roman" w:hAnsi="Times New Roman"/>
          <w:sz w:val="24"/>
          <w:szCs w:val="24"/>
        </w:rPr>
        <w:t>Mgr. Hudzietzová Iveta</w:t>
      </w:r>
    </w:p>
    <w:p w:rsidR="003A5E3F" w:rsidRPr="006A55A2" w:rsidRDefault="003A5E3F" w:rsidP="006A55A2">
      <w:pPr>
        <w:spacing w:after="0"/>
        <w:rPr>
          <w:rFonts w:ascii="Times New Roman" w:hAnsi="Times New Roman"/>
          <w:sz w:val="24"/>
          <w:szCs w:val="24"/>
        </w:rPr>
      </w:pP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</w:r>
      <w:r w:rsidRPr="006A55A2">
        <w:rPr>
          <w:rFonts w:ascii="Times New Roman" w:hAnsi="Times New Roman"/>
          <w:sz w:val="24"/>
          <w:szCs w:val="24"/>
        </w:rPr>
        <w:tab/>
        <w:t xml:space="preserve">    </w:t>
      </w:r>
      <w:r w:rsidR="006A55A2">
        <w:rPr>
          <w:rFonts w:ascii="Times New Roman" w:hAnsi="Times New Roman"/>
          <w:sz w:val="24"/>
          <w:szCs w:val="24"/>
        </w:rPr>
        <w:tab/>
      </w:r>
      <w:r w:rsidR="006A55A2">
        <w:rPr>
          <w:rFonts w:ascii="Times New Roman" w:hAnsi="Times New Roman"/>
          <w:sz w:val="24"/>
          <w:szCs w:val="24"/>
        </w:rPr>
        <w:tab/>
        <w:t xml:space="preserve">       </w:t>
      </w:r>
      <w:r w:rsidRPr="006A55A2">
        <w:rPr>
          <w:rFonts w:ascii="Times New Roman" w:hAnsi="Times New Roman"/>
          <w:sz w:val="24"/>
          <w:szCs w:val="24"/>
        </w:rPr>
        <w:t xml:space="preserve"> ředitelka školy</w:t>
      </w:r>
    </w:p>
    <w:p w:rsidR="00D55E39" w:rsidRPr="006A55A2" w:rsidRDefault="00D55E39" w:rsidP="006A55A2">
      <w:pPr>
        <w:pStyle w:val="Nadpis2"/>
        <w:spacing w:before="0" w:after="0" w:afterAutospacing="0"/>
        <w:jc w:val="left"/>
        <w:rPr>
          <w:rFonts w:ascii="Times New Roman" w:hAnsi="Times New Roman" w:cs="Times New Roman"/>
        </w:rPr>
      </w:pPr>
      <w:bookmarkStart w:id="5" w:name="_Toc486574871"/>
      <w:r>
        <w:br/>
      </w:r>
      <w:r w:rsidRPr="006A55A2">
        <w:rPr>
          <w:rFonts w:ascii="Times New Roman" w:hAnsi="Times New Roman" w:cs="Times New Roman"/>
        </w:rPr>
        <w:t>Příloh</w:t>
      </w:r>
      <w:r w:rsidR="003A5E3F" w:rsidRPr="006A55A2">
        <w:rPr>
          <w:rFonts w:ascii="Times New Roman" w:hAnsi="Times New Roman" w:cs="Times New Roman"/>
        </w:rPr>
        <w:t>a</w:t>
      </w:r>
      <w:bookmarkEnd w:id="5"/>
      <w:r w:rsidR="00171E04">
        <w:rPr>
          <w:rFonts w:ascii="Times New Roman" w:hAnsi="Times New Roman" w:cs="Times New Roman"/>
        </w:rPr>
        <w:t xml:space="preserve"> č. 1</w:t>
      </w:r>
    </w:p>
    <w:p w:rsidR="00595B51" w:rsidRPr="006A55A2" w:rsidRDefault="00595B51" w:rsidP="006A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55A2">
        <w:rPr>
          <w:rFonts w:ascii="Times New Roman" w:hAnsi="Times New Roman"/>
          <w:b/>
          <w:sz w:val="24"/>
          <w:szCs w:val="24"/>
        </w:rPr>
        <w:t>Ceník krátkodobého využití prostor v Základní škole a mateřské škole, Třinec, Kaštanová 412, příspěvková organizace</w:t>
      </w:r>
    </w:p>
    <w:p w:rsidR="00595B51" w:rsidRPr="006A55A2" w:rsidRDefault="00595B51" w:rsidP="006A5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180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595B51" w:rsidRPr="006A55A2" w:rsidTr="006A55A2">
        <w:trPr>
          <w:trHeight w:val="903"/>
        </w:trPr>
        <w:tc>
          <w:tcPr>
            <w:tcW w:w="5211" w:type="dxa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b/>
                <w:sz w:val="24"/>
                <w:szCs w:val="24"/>
              </w:rPr>
              <w:t>Druh prostoru</w:t>
            </w:r>
          </w:p>
        </w:tc>
        <w:tc>
          <w:tcPr>
            <w:tcW w:w="3969" w:type="dxa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A2">
              <w:rPr>
                <w:rFonts w:ascii="Times New Roman" w:hAnsi="Times New Roman"/>
                <w:b/>
                <w:sz w:val="24"/>
                <w:szCs w:val="24"/>
              </w:rPr>
              <w:t>Výše úhrady za využití bez DPH</w:t>
            </w:r>
          </w:p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A2">
              <w:rPr>
                <w:rFonts w:ascii="Times New Roman" w:hAnsi="Times New Roman"/>
                <w:b/>
                <w:sz w:val="24"/>
                <w:szCs w:val="24"/>
              </w:rPr>
              <w:t>(hodina/60 min)</w:t>
            </w:r>
          </w:p>
        </w:tc>
      </w:tr>
      <w:tr w:rsidR="00595B51" w:rsidRPr="006A55A2" w:rsidTr="006A55A2">
        <w:trPr>
          <w:trHeight w:val="420"/>
        </w:trPr>
        <w:tc>
          <w:tcPr>
            <w:tcW w:w="5211" w:type="dxa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učebn</w:t>
            </w:r>
            <w:r w:rsidR="00BC53CE" w:rsidRPr="006A55A2">
              <w:rPr>
                <w:rFonts w:ascii="Times New Roman" w:hAnsi="Times New Roman"/>
                <w:sz w:val="24"/>
                <w:szCs w:val="24"/>
              </w:rPr>
              <w:t>a</w:t>
            </w:r>
            <w:r w:rsidRPr="006A55A2">
              <w:rPr>
                <w:rFonts w:ascii="Times New Roman" w:hAnsi="Times New Roman"/>
                <w:sz w:val="24"/>
                <w:szCs w:val="24"/>
              </w:rPr>
              <w:t>, jídeln</w:t>
            </w:r>
            <w:r w:rsidR="00BC53CE" w:rsidRPr="006A55A2">
              <w:rPr>
                <w:rFonts w:ascii="Times New Roman" w:hAnsi="Times New Roman"/>
                <w:sz w:val="24"/>
                <w:szCs w:val="24"/>
              </w:rPr>
              <w:t>a</w:t>
            </w:r>
            <w:r w:rsidRPr="006A55A2">
              <w:rPr>
                <w:rFonts w:ascii="Times New Roman" w:hAnsi="Times New Roman"/>
                <w:sz w:val="24"/>
                <w:szCs w:val="24"/>
              </w:rPr>
              <w:t xml:space="preserve"> vč. sociálního zařízení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150 Kč/hod</w:t>
            </w:r>
          </w:p>
        </w:tc>
      </w:tr>
      <w:tr w:rsidR="00595B51" w:rsidRPr="006A55A2" w:rsidTr="006A55A2">
        <w:trPr>
          <w:trHeight w:val="317"/>
        </w:trPr>
        <w:tc>
          <w:tcPr>
            <w:tcW w:w="5211" w:type="dxa"/>
            <w:vMerge w:val="restart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tělocvična od 250 do 450 m² vč. sociálního zařízení, sprch, šaten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200 Kč/hod</w:t>
            </w:r>
          </w:p>
        </w:tc>
      </w:tr>
      <w:tr w:rsidR="00595B51" w:rsidRPr="006A55A2" w:rsidTr="006A55A2">
        <w:trPr>
          <w:trHeight w:val="360"/>
        </w:trPr>
        <w:tc>
          <w:tcPr>
            <w:tcW w:w="5211" w:type="dxa"/>
            <w:vMerge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51" w:rsidRPr="006A55A2" w:rsidTr="006A55A2">
        <w:trPr>
          <w:trHeight w:val="558"/>
        </w:trPr>
        <w:tc>
          <w:tcPr>
            <w:tcW w:w="5211" w:type="dxa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kuchyňka vč. příslušenství a sociálního zařízení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95B51" w:rsidRPr="006A55A2" w:rsidRDefault="00595B51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A2">
              <w:rPr>
                <w:rFonts w:ascii="Times New Roman" w:hAnsi="Times New Roman"/>
                <w:sz w:val="24"/>
                <w:szCs w:val="24"/>
              </w:rPr>
              <w:t>200 Kč/hod</w:t>
            </w:r>
          </w:p>
        </w:tc>
      </w:tr>
      <w:tr w:rsidR="00171E04" w:rsidRPr="006A55A2" w:rsidTr="006A55A2">
        <w:trPr>
          <w:trHeight w:val="558"/>
        </w:trPr>
        <w:tc>
          <w:tcPr>
            <w:tcW w:w="5211" w:type="dxa"/>
            <w:shd w:val="clear" w:color="auto" w:fill="FFFFFF" w:themeFill="background1"/>
            <w:vAlign w:val="center"/>
          </w:tcPr>
          <w:p w:rsidR="00171E04" w:rsidRDefault="00171E04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školní hřiště, oplocená tartanová plocha </w:t>
            </w:r>
          </w:p>
          <w:p w:rsidR="00171E04" w:rsidRPr="006A55A2" w:rsidRDefault="00171E04" w:rsidP="006A5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 míčové sporty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1E04" w:rsidRPr="006A55A2" w:rsidRDefault="00171E04" w:rsidP="0017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Kč/hod</w:t>
            </w:r>
          </w:p>
        </w:tc>
      </w:tr>
    </w:tbl>
    <w:p w:rsidR="003D4AAE" w:rsidRPr="006A55A2" w:rsidRDefault="003D4AAE" w:rsidP="009B4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4AAE" w:rsidRPr="006A55A2" w:rsidSect="003C58CE">
      <w:footerReference w:type="default" r:id="rId13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A7" w:rsidRDefault="00016DA7" w:rsidP="00D55E39">
      <w:pPr>
        <w:spacing w:after="0" w:line="240" w:lineRule="auto"/>
      </w:pPr>
      <w:r>
        <w:separator/>
      </w:r>
    </w:p>
  </w:endnote>
  <w:endnote w:type="continuationSeparator" w:id="0">
    <w:p w:rsidR="00016DA7" w:rsidRDefault="00016DA7" w:rsidP="00D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74" w:rsidRPr="002C777A" w:rsidRDefault="00A77774" w:rsidP="002C777A">
    <w:pPr>
      <w:pStyle w:val="Zpat"/>
      <w:tabs>
        <w:tab w:val="clear" w:pos="9072"/>
        <w:tab w:val="left" w:pos="6705"/>
      </w:tabs>
      <w:rPr>
        <w:sz w:val="20"/>
        <w:szCs w:val="20"/>
      </w:rPr>
    </w:pPr>
    <w:r w:rsidRPr="002C777A">
      <w:rPr>
        <w:sz w:val="20"/>
        <w:szCs w:val="20"/>
      </w:rPr>
      <w:tab/>
    </w:r>
    <w:r>
      <w:rPr>
        <w:sz w:val="20"/>
        <w:szCs w:val="20"/>
      </w:rPr>
      <w:t>s</w:t>
    </w:r>
    <w:r w:rsidRPr="002C777A">
      <w:rPr>
        <w:sz w:val="20"/>
        <w:szCs w:val="20"/>
      </w:rPr>
      <w:t xml:space="preserve">trana </w:t>
    </w:r>
    <w:r w:rsidR="00FC4573" w:rsidRPr="002C777A">
      <w:rPr>
        <w:sz w:val="20"/>
        <w:szCs w:val="20"/>
      </w:rPr>
      <w:fldChar w:fldCharType="begin"/>
    </w:r>
    <w:r w:rsidRPr="002C777A">
      <w:rPr>
        <w:sz w:val="20"/>
        <w:szCs w:val="20"/>
      </w:rPr>
      <w:instrText>PAGE   \* MERGEFORMAT</w:instrText>
    </w:r>
    <w:r w:rsidR="00FC4573" w:rsidRPr="002C777A">
      <w:rPr>
        <w:sz w:val="20"/>
        <w:szCs w:val="20"/>
      </w:rPr>
      <w:fldChar w:fldCharType="separate"/>
    </w:r>
    <w:r w:rsidR="009D14AD">
      <w:rPr>
        <w:noProof/>
        <w:sz w:val="20"/>
        <w:szCs w:val="20"/>
      </w:rPr>
      <w:t>3</w:t>
    </w:r>
    <w:r w:rsidR="00FC4573" w:rsidRPr="002C777A">
      <w:rPr>
        <w:sz w:val="20"/>
        <w:szCs w:val="20"/>
      </w:rPr>
      <w:fldChar w:fldCharType="end"/>
    </w:r>
    <w:r w:rsidRPr="002C777A">
      <w:rPr>
        <w:sz w:val="20"/>
        <w:szCs w:val="20"/>
      </w:rPr>
      <w:t xml:space="preserve"> (celkem </w:t>
    </w:r>
    <w:r w:rsidR="00016DA7">
      <w:fldChar w:fldCharType="begin"/>
    </w:r>
    <w:r w:rsidR="00016DA7">
      <w:instrText xml:space="preserve"> NUMPAGES   \* MERGEFORMAT </w:instrText>
    </w:r>
    <w:r w:rsidR="00016DA7">
      <w:fldChar w:fldCharType="separate"/>
    </w:r>
    <w:r w:rsidR="009D14AD" w:rsidRPr="009D14AD">
      <w:rPr>
        <w:noProof/>
        <w:sz w:val="20"/>
        <w:szCs w:val="20"/>
      </w:rPr>
      <w:t>3</w:t>
    </w:r>
    <w:r w:rsidR="00016DA7">
      <w:rPr>
        <w:noProof/>
        <w:sz w:val="20"/>
        <w:szCs w:val="20"/>
      </w:rPr>
      <w:fldChar w:fldCharType="end"/>
    </w:r>
    <w:r w:rsidRPr="002C777A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A7" w:rsidRDefault="00016DA7" w:rsidP="00D55E39">
      <w:pPr>
        <w:spacing w:after="0" w:line="240" w:lineRule="auto"/>
      </w:pPr>
      <w:r>
        <w:separator/>
      </w:r>
    </w:p>
  </w:footnote>
  <w:footnote w:type="continuationSeparator" w:id="0">
    <w:p w:rsidR="00016DA7" w:rsidRDefault="00016DA7" w:rsidP="00D5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5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E17CC"/>
    <w:multiLevelType w:val="multilevel"/>
    <w:tmpl w:val="B25627FC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hint="default"/>
        <w:b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1908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Arial" w:hAnsi="Arial" w:hint="default"/>
        <w:color w:val="auto"/>
        <w:sz w:val="22"/>
      </w:rPr>
    </w:lvl>
  </w:abstractNum>
  <w:abstractNum w:abstractNumId="2">
    <w:nsid w:val="1D4C2B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40378C"/>
    <w:multiLevelType w:val="hybridMultilevel"/>
    <w:tmpl w:val="AF9EEED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B73868"/>
    <w:multiLevelType w:val="multilevel"/>
    <w:tmpl w:val="7170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33267E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336410"/>
    <w:multiLevelType w:val="hybridMultilevel"/>
    <w:tmpl w:val="3612DE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976FF"/>
    <w:multiLevelType w:val="hybridMultilevel"/>
    <w:tmpl w:val="EC2005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7544D"/>
    <w:multiLevelType w:val="multilevel"/>
    <w:tmpl w:val="8CD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F37B6"/>
    <w:multiLevelType w:val="multilevel"/>
    <w:tmpl w:val="F4F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20105"/>
    <w:multiLevelType w:val="hybridMultilevel"/>
    <w:tmpl w:val="C6E4BB12"/>
    <w:lvl w:ilvl="0" w:tplc="C4C2D06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74606FE"/>
    <w:multiLevelType w:val="hybridMultilevel"/>
    <w:tmpl w:val="8872F85A"/>
    <w:lvl w:ilvl="0" w:tplc="B1B85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1E3EEC"/>
    <w:multiLevelType w:val="multilevel"/>
    <w:tmpl w:val="6A8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B69EB"/>
    <w:multiLevelType w:val="multilevel"/>
    <w:tmpl w:val="D4DC79C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hAnsi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Arial" w:hAnsi="Arial" w:hint="default"/>
        <w:color w:val="auto"/>
        <w:sz w:val="22"/>
      </w:rPr>
    </w:lvl>
  </w:abstractNum>
  <w:abstractNum w:abstractNumId="14">
    <w:nsid w:val="5BA3471A"/>
    <w:multiLevelType w:val="multilevel"/>
    <w:tmpl w:val="F97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A6AC7"/>
    <w:multiLevelType w:val="hybridMultilevel"/>
    <w:tmpl w:val="7EE82CE8"/>
    <w:lvl w:ilvl="0" w:tplc="AEAEEB48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8" w:hanging="360"/>
      </w:pPr>
    </w:lvl>
    <w:lvl w:ilvl="2" w:tplc="0405001B" w:tentative="1">
      <w:start w:val="1"/>
      <w:numFmt w:val="lowerRoman"/>
      <w:lvlText w:val="%3."/>
      <w:lvlJc w:val="right"/>
      <w:pPr>
        <w:ind w:left="2238" w:hanging="180"/>
      </w:pPr>
    </w:lvl>
    <w:lvl w:ilvl="3" w:tplc="0405000F" w:tentative="1">
      <w:start w:val="1"/>
      <w:numFmt w:val="decimal"/>
      <w:lvlText w:val="%4."/>
      <w:lvlJc w:val="left"/>
      <w:pPr>
        <w:ind w:left="2958" w:hanging="360"/>
      </w:pPr>
    </w:lvl>
    <w:lvl w:ilvl="4" w:tplc="04050019" w:tentative="1">
      <w:start w:val="1"/>
      <w:numFmt w:val="lowerLetter"/>
      <w:lvlText w:val="%5."/>
      <w:lvlJc w:val="left"/>
      <w:pPr>
        <w:ind w:left="3678" w:hanging="360"/>
      </w:pPr>
    </w:lvl>
    <w:lvl w:ilvl="5" w:tplc="0405001B" w:tentative="1">
      <w:start w:val="1"/>
      <w:numFmt w:val="lowerRoman"/>
      <w:lvlText w:val="%6."/>
      <w:lvlJc w:val="right"/>
      <w:pPr>
        <w:ind w:left="4398" w:hanging="180"/>
      </w:pPr>
    </w:lvl>
    <w:lvl w:ilvl="6" w:tplc="0405000F" w:tentative="1">
      <w:start w:val="1"/>
      <w:numFmt w:val="decimal"/>
      <w:lvlText w:val="%7."/>
      <w:lvlJc w:val="left"/>
      <w:pPr>
        <w:ind w:left="5118" w:hanging="360"/>
      </w:pPr>
    </w:lvl>
    <w:lvl w:ilvl="7" w:tplc="04050019" w:tentative="1">
      <w:start w:val="1"/>
      <w:numFmt w:val="lowerLetter"/>
      <w:lvlText w:val="%8."/>
      <w:lvlJc w:val="left"/>
      <w:pPr>
        <w:ind w:left="5838" w:hanging="360"/>
      </w:pPr>
    </w:lvl>
    <w:lvl w:ilvl="8" w:tplc="040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6">
    <w:nsid w:val="66510E32"/>
    <w:multiLevelType w:val="multilevel"/>
    <w:tmpl w:val="B312554E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hAnsi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Arial" w:hAnsi="Arial" w:hint="default"/>
        <w:color w:val="auto"/>
        <w:sz w:val="22"/>
      </w:rPr>
    </w:lvl>
  </w:abstractNum>
  <w:abstractNum w:abstractNumId="17">
    <w:nsid w:val="6AED4602"/>
    <w:multiLevelType w:val="hybridMultilevel"/>
    <w:tmpl w:val="E01C4048"/>
    <w:lvl w:ilvl="0" w:tplc="AEAEEB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D1890"/>
    <w:multiLevelType w:val="hybridMultilevel"/>
    <w:tmpl w:val="0CA8E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F4D0C"/>
    <w:multiLevelType w:val="multilevel"/>
    <w:tmpl w:val="38B27F0E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hAnsi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Arial" w:hAnsi="Arial" w:hint="default"/>
        <w:color w:val="auto"/>
        <w:sz w:val="22"/>
      </w:rPr>
    </w:lvl>
  </w:abstractNum>
  <w:abstractNum w:abstractNumId="20">
    <w:nsid w:val="7E1669FB"/>
    <w:multiLevelType w:val="multilevel"/>
    <w:tmpl w:val="B312554E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Arial" w:hAnsi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Arial" w:hAnsi="Arial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6"/>
  </w:num>
  <w:num w:numId="14">
    <w:abstractNumId w:val="20"/>
  </w:num>
  <w:num w:numId="15">
    <w:abstractNumId w:val="13"/>
  </w:num>
  <w:num w:numId="16">
    <w:abstractNumId w:val="19"/>
  </w:num>
  <w:num w:numId="17">
    <w:abstractNumId w:val="19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480" w:hanging="480"/>
        </w:pPr>
        <w:rPr>
          <w:rFonts w:ascii="Arial" w:hAnsi="Arial"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855" w:hanging="720"/>
        </w:pPr>
        <w:rPr>
          <w:rFonts w:ascii="Arial" w:hAnsi="Arial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08" w:hanging="720"/>
        </w:pPr>
        <w:rPr>
          <w:rFonts w:ascii="Arial" w:hAnsi="Arial" w:hint="default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64" w:hanging="1080"/>
        </w:pPr>
        <w:rPr>
          <w:rFonts w:ascii="Arial" w:hAnsi="Arial" w:hint="default"/>
          <w:color w:val="auto"/>
          <w:sz w:val="2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60" w:hanging="1080"/>
        </w:pPr>
        <w:rPr>
          <w:rFonts w:ascii="Arial" w:hAnsi="Arial" w:hint="default"/>
          <w:color w:val="auto"/>
          <w:sz w:val="22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16" w:hanging="1440"/>
        </w:pPr>
        <w:rPr>
          <w:rFonts w:ascii="Arial" w:hAnsi="Arial" w:hint="default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12" w:hanging="1440"/>
        </w:pPr>
        <w:rPr>
          <w:rFonts w:ascii="Arial" w:hAnsi="Arial" w:hint="default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68" w:hanging="1800"/>
        </w:pPr>
        <w:rPr>
          <w:rFonts w:ascii="Arial" w:hAnsi="Arial" w:hint="default"/>
          <w:color w:val="auto"/>
          <w:sz w:val="22"/>
        </w:rPr>
      </w:lvl>
    </w:lvlOverride>
  </w:num>
  <w:num w:numId="18">
    <w:abstractNumId w:val="10"/>
  </w:num>
  <w:num w:numId="19">
    <w:abstractNumId w:val="19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876" w:hanging="480"/>
        </w:pPr>
        <w:rPr>
          <w:rFonts w:ascii="Arial" w:hAnsi="Arial"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855" w:hanging="720"/>
        </w:pPr>
        <w:rPr>
          <w:rFonts w:ascii="Arial" w:hAnsi="Arial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08" w:hanging="720"/>
        </w:pPr>
        <w:rPr>
          <w:rFonts w:ascii="Arial" w:hAnsi="Arial" w:hint="default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64" w:hanging="1080"/>
        </w:pPr>
        <w:rPr>
          <w:rFonts w:ascii="Arial" w:hAnsi="Arial" w:hint="default"/>
          <w:color w:val="auto"/>
          <w:sz w:val="2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060" w:hanging="1080"/>
        </w:pPr>
        <w:rPr>
          <w:rFonts w:ascii="Arial" w:hAnsi="Arial" w:hint="default"/>
          <w:color w:val="auto"/>
          <w:sz w:val="22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16" w:hanging="1440"/>
        </w:pPr>
        <w:rPr>
          <w:rFonts w:ascii="Arial" w:hAnsi="Arial" w:hint="default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12" w:hanging="1440"/>
        </w:pPr>
        <w:rPr>
          <w:rFonts w:ascii="Arial" w:hAnsi="Arial" w:hint="default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968" w:hanging="1800"/>
        </w:pPr>
        <w:rPr>
          <w:rFonts w:ascii="Arial" w:hAnsi="Arial" w:hint="default"/>
          <w:color w:val="auto"/>
          <w:sz w:val="22"/>
        </w:rPr>
      </w:lvl>
    </w:lvlOverride>
  </w:num>
  <w:num w:numId="20">
    <w:abstractNumId w:val="3"/>
  </w:num>
  <w:num w:numId="21">
    <w:abstractNumId w:val="11"/>
  </w:num>
  <w:num w:numId="22">
    <w:abstractNumId w:val="7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9"/>
    <w:rsid w:val="00005508"/>
    <w:rsid w:val="00012302"/>
    <w:rsid w:val="00016DA7"/>
    <w:rsid w:val="00037CEB"/>
    <w:rsid w:val="000417EE"/>
    <w:rsid w:val="00050FAC"/>
    <w:rsid w:val="00051D7A"/>
    <w:rsid w:val="0005324E"/>
    <w:rsid w:val="00066235"/>
    <w:rsid w:val="000808CF"/>
    <w:rsid w:val="00080954"/>
    <w:rsid w:val="00085F7B"/>
    <w:rsid w:val="00090CA2"/>
    <w:rsid w:val="00092743"/>
    <w:rsid w:val="00097E53"/>
    <w:rsid w:val="000A4229"/>
    <w:rsid w:val="000D6E9F"/>
    <w:rsid w:val="000F2337"/>
    <w:rsid w:val="00105082"/>
    <w:rsid w:val="00106EF5"/>
    <w:rsid w:val="00107BB0"/>
    <w:rsid w:val="00136C78"/>
    <w:rsid w:val="00142E76"/>
    <w:rsid w:val="0014512C"/>
    <w:rsid w:val="00152199"/>
    <w:rsid w:val="001609B6"/>
    <w:rsid w:val="00171E04"/>
    <w:rsid w:val="001B2AC4"/>
    <w:rsid w:val="001B5689"/>
    <w:rsid w:val="001C1F9E"/>
    <w:rsid w:val="001D3247"/>
    <w:rsid w:val="001D50A9"/>
    <w:rsid w:val="001D63D4"/>
    <w:rsid w:val="001E0B5B"/>
    <w:rsid w:val="001E226F"/>
    <w:rsid w:val="001E271F"/>
    <w:rsid w:val="001E6682"/>
    <w:rsid w:val="001E6DEB"/>
    <w:rsid w:val="00203EA2"/>
    <w:rsid w:val="00221712"/>
    <w:rsid w:val="00231B0A"/>
    <w:rsid w:val="00257BA5"/>
    <w:rsid w:val="00260FAC"/>
    <w:rsid w:val="00267123"/>
    <w:rsid w:val="00276F83"/>
    <w:rsid w:val="002778C1"/>
    <w:rsid w:val="00282F52"/>
    <w:rsid w:val="00285496"/>
    <w:rsid w:val="00286956"/>
    <w:rsid w:val="00287253"/>
    <w:rsid w:val="0029208A"/>
    <w:rsid w:val="00293DA6"/>
    <w:rsid w:val="00295B4D"/>
    <w:rsid w:val="002A504A"/>
    <w:rsid w:val="002B1B21"/>
    <w:rsid w:val="002C0E6A"/>
    <w:rsid w:val="002C777A"/>
    <w:rsid w:val="002C798D"/>
    <w:rsid w:val="002D479C"/>
    <w:rsid w:val="002D7321"/>
    <w:rsid w:val="00322413"/>
    <w:rsid w:val="0034400F"/>
    <w:rsid w:val="00350A76"/>
    <w:rsid w:val="00351025"/>
    <w:rsid w:val="003510C7"/>
    <w:rsid w:val="00392C45"/>
    <w:rsid w:val="00396DA2"/>
    <w:rsid w:val="003A5E3F"/>
    <w:rsid w:val="003B52DB"/>
    <w:rsid w:val="003B7EB9"/>
    <w:rsid w:val="003C58CE"/>
    <w:rsid w:val="003D4AAE"/>
    <w:rsid w:val="003E3179"/>
    <w:rsid w:val="003E7EEA"/>
    <w:rsid w:val="003F7236"/>
    <w:rsid w:val="00410FAE"/>
    <w:rsid w:val="004164AB"/>
    <w:rsid w:val="004227C1"/>
    <w:rsid w:val="00437B8D"/>
    <w:rsid w:val="00440983"/>
    <w:rsid w:val="004424B9"/>
    <w:rsid w:val="00447AC8"/>
    <w:rsid w:val="00451590"/>
    <w:rsid w:val="004577E1"/>
    <w:rsid w:val="00465A93"/>
    <w:rsid w:val="00473787"/>
    <w:rsid w:val="004808FE"/>
    <w:rsid w:val="00483884"/>
    <w:rsid w:val="00485BFC"/>
    <w:rsid w:val="00487CBF"/>
    <w:rsid w:val="004905DB"/>
    <w:rsid w:val="00490E7F"/>
    <w:rsid w:val="0049110E"/>
    <w:rsid w:val="00492261"/>
    <w:rsid w:val="004B23CC"/>
    <w:rsid w:val="004B6515"/>
    <w:rsid w:val="004B774C"/>
    <w:rsid w:val="004C174B"/>
    <w:rsid w:val="004C6CA6"/>
    <w:rsid w:val="004D2146"/>
    <w:rsid w:val="004D344D"/>
    <w:rsid w:val="004D5CE6"/>
    <w:rsid w:val="004D65F0"/>
    <w:rsid w:val="004D7F2F"/>
    <w:rsid w:val="004F3FCA"/>
    <w:rsid w:val="004F4AC4"/>
    <w:rsid w:val="004F4EB5"/>
    <w:rsid w:val="0051291B"/>
    <w:rsid w:val="005257DD"/>
    <w:rsid w:val="005303DF"/>
    <w:rsid w:val="00531D40"/>
    <w:rsid w:val="00555ACA"/>
    <w:rsid w:val="0056560F"/>
    <w:rsid w:val="0056621D"/>
    <w:rsid w:val="00582C21"/>
    <w:rsid w:val="00595B51"/>
    <w:rsid w:val="005B6D70"/>
    <w:rsid w:val="005D121F"/>
    <w:rsid w:val="005D6749"/>
    <w:rsid w:val="005E4FA4"/>
    <w:rsid w:val="005F3A60"/>
    <w:rsid w:val="005F4536"/>
    <w:rsid w:val="00600BF9"/>
    <w:rsid w:val="006056A7"/>
    <w:rsid w:val="0061055D"/>
    <w:rsid w:val="006177B9"/>
    <w:rsid w:val="006228F7"/>
    <w:rsid w:val="0062460E"/>
    <w:rsid w:val="00634622"/>
    <w:rsid w:val="00640C35"/>
    <w:rsid w:val="00641DA0"/>
    <w:rsid w:val="00655FB6"/>
    <w:rsid w:val="00664220"/>
    <w:rsid w:val="00666300"/>
    <w:rsid w:val="00667533"/>
    <w:rsid w:val="00675121"/>
    <w:rsid w:val="00677D38"/>
    <w:rsid w:val="006825CC"/>
    <w:rsid w:val="006A014D"/>
    <w:rsid w:val="006A3B4F"/>
    <w:rsid w:val="006A55A2"/>
    <w:rsid w:val="006B027C"/>
    <w:rsid w:val="006B4432"/>
    <w:rsid w:val="006C3DB2"/>
    <w:rsid w:val="006C4071"/>
    <w:rsid w:val="006E0254"/>
    <w:rsid w:val="006F5E65"/>
    <w:rsid w:val="007336DC"/>
    <w:rsid w:val="00737942"/>
    <w:rsid w:val="00772C68"/>
    <w:rsid w:val="00774FE8"/>
    <w:rsid w:val="00784C72"/>
    <w:rsid w:val="00793B4F"/>
    <w:rsid w:val="007948E5"/>
    <w:rsid w:val="0079633F"/>
    <w:rsid w:val="007D2ABC"/>
    <w:rsid w:val="007E14F4"/>
    <w:rsid w:val="007E3E17"/>
    <w:rsid w:val="007E59D5"/>
    <w:rsid w:val="007F60F7"/>
    <w:rsid w:val="007F77A8"/>
    <w:rsid w:val="0080535C"/>
    <w:rsid w:val="0080724C"/>
    <w:rsid w:val="00817290"/>
    <w:rsid w:val="00817C17"/>
    <w:rsid w:val="008313B5"/>
    <w:rsid w:val="008355E8"/>
    <w:rsid w:val="00840303"/>
    <w:rsid w:val="0084788D"/>
    <w:rsid w:val="0085121C"/>
    <w:rsid w:val="00851BAB"/>
    <w:rsid w:val="0085340A"/>
    <w:rsid w:val="00854DE8"/>
    <w:rsid w:val="00857469"/>
    <w:rsid w:val="00886A6B"/>
    <w:rsid w:val="00892986"/>
    <w:rsid w:val="00894CAE"/>
    <w:rsid w:val="008D4740"/>
    <w:rsid w:val="008D6AF4"/>
    <w:rsid w:val="008E46AE"/>
    <w:rsid w:val="008F0F3D"/>
    <w:rsid w:val="008F27E4"/>
    <w:rsid w:val="00903E83"/>
    <w:rsid w:val="009052FE"/>
    <w:rsid w:val="0090771D"/>
    <w:rsid w:val="00910A01"/>
    <w:rsid w:val="00912267"/>
    <w:rsid w:val="00915D15"/>
    <w:rsid w:val="00915F7C"/>
    <w:rsid w:val="0092600D"/>
    <w:rsid w:val="00940CC1"/>
    <w:rsid w:val="009440AA"/>
    <w:rsid w:val="0095789A"/>
    <w:rsid w:val="00966154"/>
    <w:rsid w:val="00966D48"/>
    <w:rsid w:val="009829B4"/>
    <w:rsid w:val="00984697"/>
    <w:rsid w:val="009A2C82"/>
    <w:rsid w:val="009B08A1"/>
    <w:rsid w:val="009B2983"/>
    <w:rsid w:val="009B4649"/>
    <w:rsid w:val="009B5501"/>
    <w:rsid w:val="009C405D"/>
    <w:rsid w:val="009D14AD"/>
    <w:rsid w:val="00A01D08"/>
    <w:rsid w:val="00A02E74"/>
    <w:rsid w:val="00A0790A"/>
    <w:rsid w:val="00A16D98"/>
    <w:rsid w:val="00A329F7"/>
    <w:rsid w:val="00A353C7"/>
    <w:rsid w:val="00A467D0"/>
    <w:rsid w:val="00A50D5E"/>
    <w:rsid w:val="00A60D9D"/>
    <w:rsid w:val="00A61CC7"/>
    <w:rsid w:val="00A66FFD"/>
    <w:rsid w:val="00A77774"/>
    <w:rsid w:val="00AB2126"/>
    <w:rsid w:val="00AB2CD3"/>
    <w:rsid w:val="00AB481C"/>
    <w:rsid w:val="00AC542D"/>
    <w:rsid w:val="00AC5996"/>
    <w:rsid w:val="00AD0F12"/>
    <w:rsid w:val="00AD1C32"/>
    <w:rsid w:val="00AD4C02"/>
    <w:rsid w:val="00AE4215"/>
    <w:rsid w:val="00AE471C"/>
    <w:rsid w:val="00AE75F3"/>
    <w:rsid w:val="00AF129F"/>
    <w:rsid w:val="00AF6B4C"/>
    <w:rsid w:val="00B21DC0"/>
    <w:rsid w:val="00B23EBA"/>
    <w:rsid w:val="00B27BDE"/>
    <w:rsid w:val="00B43D90"/>
    <w:rsid w:val="00B61BC2"/>
    <w:rsid w:val="00B65258"/>
    <w:rsid w:val="00B709C8"/>
    <w:rsid w:val="00B7534B"/>
    <w:rsid w:val="00B86044"/>
    <w:rsid w:val="00B916EB"/>
    <w:rsid w:val="00B978E7"/>
    <w:rsid w:val="00BA2DB7"/>
    <w:rsid w:val="00BB38C8"/>
    <w:rsid w:val="00BC3450"/>
    <w:rsid w:val="00BC53CE"/>
    <w:rsid w:val="00BC5912"/>
    <w:rsid w:val="00BC73D4"/>
    <w:rsid w:val="00BD6514"/>
    <w:rsid w:val="00BD6D12"/>
    <w:rsid w:val="00BE7BCD"/>
    <w:rsid w:val="00BF0A27"/>
    <w:rsid w:val="00BF0EBE"/>
    <w:rsid w:val="00BF20B3"/>
    <w:rsid w:val="00BF3FEE"/>
    <w:rsid w:val="00BF5E06"/>
    <w:rsid w:val="00C0186A"/>
    <w:rsid w:val="00C03CEB"/>
    <w:rsid w:val="00C320F1"/>
    <w:rsid w:val="00C410DD"/>
    <w:rsid w:val="00C41293"/>
    <w:rsid w:val="00C501A3"/>
    <w:rsid w:val="00C6493B"/>
    <w:rsid w:val="00C67578"/>
    <w:rsid w:val="00C77027"/>
    <w:rsid w:val="00C84E51"/>
    <w:rsid w:val="00CA611B"/>
    <w:rsid w:val="00CB5851"/>
    <w:rsid w:val="00CC0164"/>
    <w:rsid w:val="00CD652D"/>
    <w:rsid w:val="00CE56BB"/>
    <w:rsid w:val="00CE5DCE"/>
    <w:rsid w:val="00CF1C60"/>
    <w:rsid w:val="00D02254"/>
    <w:rsid w:val="00D05CAC"/>
    <w:rsid w:val="00D1473C"/>
    <w:rsid w:val="00D36821"/>
    <w:rsid w:val="00D41C9B"/>
    <w:rsid w:val="00D472CD"/>
    <w:rsid w:val="00D540E8"/>
    <w:rsid w:val="00D55E39"/>
    <w:rsid w:val="00D5795D"/>
    <w:rsid w:val="00D662CD"/>
    <w:rsid w:val="00D7645A"/>
    <w:rsid w:val="00D85AD0"/>
    <w:rsid w:val="00D85C46"/>
    <w:rsid w:val="00DA34F3"/>
    <w:rsid w:val="00DA40BC"/>
    <w:rsid w:val="00DA5D78"/>
    <w:rsid w:val="00DC3B2F"/>
    <w:rsid w:val="00DD66F2"/>
    <w:rsid w:val="00E01177"/>
    <w:rsid w:val="00E222BC"/>
    <w:rsid w:val="00E24228"/>
    <w:rsid w:val="00E24D56"/>
    <w:rsid w:val="00E31B1D"/>
    <w:rsid w:val="00E354B2"/>
    <w:rsid w:val="00E359B9"/>
    <w:rsid w:val="00E423A1"/>
    <w:rsid w:val="00E45A89"/>
    <w:rsid w:val="00E51ABC"/>
    <w:rsid w:val="00E53061"/>
    <w:rsid w:val="00E63247"/>
    <w:rsid w:val="00E67C23"/>
    <w:rsid w:val="00E73EF6"/>
    <w:rsid w:val="00E800E0"/>
    <w:rsid w:val="00E8148D"/>
    <w:rsid w:val="00E81DD5"/>
    <w:rsid w:val="00E90C26"/>
    <w:rsid w:val="00EA145E"/>
    <w:rsid w:val="00EA3096"/>
    <w:rsid w:val="00ED5C66"/>
    <w:rsid w:val="00EE130C"/>
    <w:rsid w:val="00EE2401"/>
    <w:rsid w:val="00EF4B2C"/>
    <w:rsid w:val="00EF4DC1"/>
    <w:rsid w:val="00F10340"/>
    <w:rsid w:val="00F14A0C"/>
    <w:rsid w:val="00F21F60"/>
    <w:rsid w:val="00F26ADA"/>
    <w:rsid w:val="00F3377F"/>
    <w:rsid w:val="00F37248"/>
    <w:rsid w:val="00F377DF"/>
    <w:rsid w:val="00F45471"/>
    <w:rsid w:val="00F71E3F"/>
    <w:rsid w:val="00F73365"/>
    <w:rsid w:val="00F75FE4"/>
    <w:rsid w:val="00F83A0B"/>
    <w:rsid w:val="00F848DF"/>
    <w:rsid w:val="00F908EA"/>
    <w:rsid w:val="00F91E02"/>
    <w:rsid w:val="00F955BC"/>
    <w:rsid w:val="00FA66C7"/>
    <w:rsid w:val="00FB1923"/>
    <w:rsid w:val="00FC3D56"/>
    <w:rsid w:val="00FC4573"/>
    <w:rsid w:val="00FC55F7"/>
    <w:rsid w:val="00FC6FFE"/>
    <w:rsid w:val="00FD2965"/>
    <w:rsid w:val="00FE3238"/>
    <w:rsid w:val="00FE4F80"/>
    <w:rsid w:val="00FF2EAB"/>
    <w:rsid w:val="00FF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5E39"/>
    <w:pPr>
      <w:jc w:val="both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5E39"/>
    <w:pPr>
      <w:spacing w:before="3840"/>
      <w:jc w:val="center"/>
      <w:outlineLvl w:val="0"/>
    </w:pPr>
    <w:rPr>
      <w:rFonts w:cs="Arial"/>
      <w:b/>
      <w:spacing w:val="20"/>
      <w:sz w:val="28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E39"/>
    <w:pPr>
      <w:spacing w:before="240" w:after="100" w:afterAutospacing="1" w:line="240" w:lineRule="auto"/>
      <w:jc w:val="center"/>
      <w:outlineLvl w:val="1"/>
    </w:pPr>
    <w:rPr>
      <w:rFonts w:cs="Arial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5E39"/>
    <w:pPr>
      <w:suppressAutoHyphens/>
      <w:spacing w:before="120" w:after="120" w:line="240" w:lineRule="auto"/>
      <w:outlineLvl w:val="2"/>
    </w:pPr>
    <w:rPr>
      <w:rFonts w:cs="Arial"/>
      <w:b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5E39"/>
    <w:pPr>
      <w:suppressAutoHyphens/>
      <w:spacing w:before="240" w:after="120" w:line="240" w:lineRule="auto"/>
      <w:outlineLvl w:val="3"/>
    </w:pPr>
    <w:rPr>
      <w:rFonts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E39"/>
  </w:style>
  <w:style w:type="paragraph" w:styleId="Zpat">
    <w:name w:val="footer"/>
    <w:basedOn w:val="Normln"/>
    <w:link w:val="ZpatChar"/>
    <w:uiPriority w:val="99"/>
    <w:unhideWhenUsed/>
    <w:rsid w:val="00D5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E39"/>
  </w:style>
  <w:style w:type="paragraph" w:styleId="Textbubliny">
    <w:name w:val="Balloon Text"/>
    <w:basedOn w:val="Normln"/>
    <w:link w:val="TextbublinyChar"/>
    <w:uiPriority w:val="99"/>
    <w:semiHidden/>
    <w:unhideWhenUsed/>
    <w:rsid w:val="00D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E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5E39"/>
    <w:rPr>
      <w:rFonts w:ascii="Arial" w:eastAsia="Times New Roman" w:hAnsi="Arial" w:cs="Arial"/>
      <w:b/>
      <w:spacing w:val="20"/>
      <w:sz w:val="28"/>
      <w:szCs w:val="40"/>
      <w:lang w:eastAsia="cs-CZ"/>
    </w:rPr>
  </w:style>
  <w:style w:type="paragraph" w:styleId="Prosttext">
    <w:name w:val="Plain Text"/>
    <w:basedOn w:val="Normln"/>
    <w:link w:val="ProsttextChar"/>
    <w:rsid w:val="00D55E39"/>
    <w:pPr>
      <w:spacing w:line="240" w:lineRule="auto"/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55E39"/>
    <w:rPr>
      <w:rFonts w:ascii="Courier New" w:eastAsia="Times New Roman" w:hAnsi="Courier New" w:cs="Courier New"/>
      <w:lang w:eastAsia="cs-CZ"/>
    </w:rPr>
  </w:style>
  <w:style w:type="paragraph" w:styleId="Obsah1">
    <w:name w:val="toc 1"/>
    <w:basedOn w:val="Normln"/>
    <w:next w:val="Normln"/>
    <w:autoRedefine/>
    <w:uiPriority w:val="39"/>
    <w:rsid w:val="00D55E39"/>
  </w:style>
  <w:style w:type="paragraph" w:styleId="Obsah2">
    <w:name w:val="toc 2"/>
    <w:basedOn w:val="Normln"/>
    <w:next w:val="Normln"/>
    <w:autoRedefine/>
    <w:uiPriority w:val="39"/>
    <w:rsid w:val="00D55E39"/>
    <w:pPr>
      <w:ind w:left="200"/>
    </w:pPr>
  </w:style>
  <w:style w:type="character" w:styleId="Hypertextovodkaz">
    <w:name w:val="Hyperlink"/>
    <w:uiPriority w:val="99"/>
    <w:rsid w:val="00D55E39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5E39"/>
    <w:pPr>
      <w:spacing w:after="100"/>
      <w:ind w:left="440"/>
    </w:pPr>
  </w:style>
  <w:style w:type="character" w:customStyle="1" w:styleId="Nadpis2Char">
    <w:name w:val="Nadpis 2 Char"/>
    <w:basedOn w:val="Standardnpsmoodstavce"/>
    <w:link w:val="Nadpis2"/>
    <w:uiPriority w:val="9"/>
    <w:rsid w:val="00D55E39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5E39"/>
    <w:rPr>
      <w:rFonts w:ascii="Arial" w:eastAsia="Times New Roman" w:hAnsi="Arial" w:cs="Arial"/>
      <w:b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5E39"/>
    <w:rPr>
      <w:rFonts w:ascii="Arial" w:eastAsia="Times New Roman" w:hAnsi="Arial" w:cs="Arial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CF1C60"/>
    <w:pPr>
      <w:ind w:left="720"/>
      <w:contextualSpacing/>
    </w:pPr>
  </w:style>
  <w:style w:type="paragraph" w:customStyle="1" w:styleId="Default">
    <w:name w:val="Default"/>
    <w:rsid w:val="0085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C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B2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B2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l4">
    <w:name w:val="l4"/>
    <w:basedOn w:val="Normln"/>
    <w:rsid w:val="0079633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"/>
    <w:rsid w:val="00B6525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1609B6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52FE"/>
    <w:pPr>
      <w:spacing w:after="0" w:line="240" w:lineRule="auto"/>
      <w:jc w:val="left"/>
    </w:pPr>
    <w:rPr>
      <w:rFonts w:ascii="Times New Roman" w:eastAsiaTheme="minorHAnsi" w:hAnsi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52FE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9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282F52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5E39"/>
    <w:pPr>
      <w:jc w:val="both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5E39"/>
    <w:pPr>
      <w:spacing w:before="3840"/>
      <w:jc w:val="center"/>
      <w:outlineLvl w:val="0"/>
    </w:pPr>
    <w:rPr>
      <w:rFonts w:cs="Arial"/>
      <w:b/>
      <w:spacing w:val="20"/>
      <w:sz w:val="28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E39"/>
    <w:pPr>
      <w:spacing w:before="240" w:after="100" w:afterAutospacing="1" w:line="240" w:lineRule="auto"/>
      <w:jc w:val="center"/>
      <w:outlineLvl w:val="1"/>
    </w:pPr>
    <w:rPr>
      <w:rFonts w:cs="Arial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5E39"/>
    <w:pPr>
      <w:suppressAutoHyphens/>
      <w:spacing w:before="120" w:after="120" w:line="240" w:lineRule="auto"/>
      <w:outlineLvl w:val="2"/>
    </w:pPr>
    <w:rPr>
      <w:rFonts w:cs="Arial"/>
      <w:b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5E39"/>
    <w:pPr>
      <w:suppressAutoHyphens/>
      <w:spacing w:before="240" w:after="120" w:line="240" w:lineRule="auto"/>
      <w:outlineLvl w:val="3"/>
    </w:pPr>
    <w:rPr>
      <w:rFonts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E39"/>
  </w:style>
  <w:style w:type="paragraph" w:styleId="Zpat">
    <w:name w:val="footer"/>
    <w:basedOn w:val="Normln"/>
    <w:link w:val="ZpatChar"/>
    <w:uiPriority w:val="99"/>
    <w:unhideWhenUsed/>
    <w:rsid w:val="00D5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E39"/>
  </w:style>
  <w:style w:type="paragraph" w:styleId="Textbubliny">
    <w:name w:val="Balloon Text"/>
    <w:basedOn w:val="Normln"/>
    <w:link w:val="TextbublinyChar"/>
    <w:uiPriority w:val="99"/>
    <w:semiHidden/>
    <w:unhideWhenUsed/>
    <w:rsid w:val="00D5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E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5E39"/>
    <w:rPr>
      <w:rFonts w:ascii="Arial" w:eastAsia="Times New Roman" w:hAnsi="Arial" w:cs="Arial"/>
      <w:b/>
      <w:spacing w:val="20"/>
      <w:sz w:val="28"/>
      <w:szCs w:val="40"/>
      <w:lang w:eastAsia="cs-CZ"/>
    </w:rPr>
  </w:style>
  <w:style w:type="paragraph" w:styleId="Prosttext">
    <w:name w:val="Plain Text"/>
    <w:basedOn w:val="Normln"/>
    <w:link w:val="ProsttextChar"/>
    <w:rsid w:val="00D55E39"/>
    <w:pPr>
      <w:spacing w:line="240" w:lineRule="auto"/>
      <w:jc w:val="left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55E39"/>
    <w:rPr>
      <w:rFonts w:ascii="Courier New" w:eastAsia="Times New Roman" w:hAnsi="Courier New" w:cs="Courier New"/>
      <w:lang w:eastAsia="cs-CZ"/>
    </w:rPr>
  </w:style>
  <w:style w:type="paragraph" w:styleId="Obsah1">
    <w:name w:val="toc 1"/>
    <w:basedOn w:val="Normln"/>
    <w:next w:val="Normln"/>
    <w:autoRedefine/>
    <w:uiPriority w:val="39"/>
    <w:rsid w:val="00D55E39"/>
  </w:style>
  <w:style w:type="paragraph" w:styleId="Obsah2">
    <w:name w:val="toc 2"/>
    <w:basedOn w:val="Normln"/>
    <w:next w:val="Normln"/>
    <w:autoRedefine/>
    <w:uiPriority w:val="39"/>
    <w:rsid w:val="00D55E39"/>
    <w:pPr>
      <w:ind w:left="200"/>
    </w:pPr>
  </w:style>
  <w:style w:type="character" w:styleId="Hypertextovodkaz">
    <w:name w:val="Hyperlink"/>
    <w:uiPriority w:val="99"/>
    <w:rsid w:val="00D55E39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55E39"/>
    <w:pPr>
      <w:spacing w:after="100"/>
      <w:ind w:left="440"/>
    </w:pPr>
  </w:style>
  <w:style w:type="character" w:customStyle="1" w:styleId="Nadpis2Char">
    <w:name w:val="Nadpis 2 Char"/>
    <w:basedOn w:val="Standardnpsmoodstavce"/>
    <w:link w:val="Nadpis2"/>
    <w:uiPriority w:val="9"/>
    <w:rsid w:val="00D55E39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5E39"/>
    <w:rPr>
      <w:rFonts w:ascii="Arial" w:eastAsia="Times New Roman" w:hAnsi="Arial" w:cs="Arial"/>
      <w:b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5E39"/>
    <w:rPr>
      <w:rFonts w:ascii="Arial" w:eastAsia="Times New Roman" w:hAnsi="Arial" w:cs="Arial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CF1C60"/>
    <w:pPr>
      <w:ind w:left="720"/>
      <w:contextualSpacing/>
    </w:pPr>
  </w:style>
  <w:style w:type="paragraph" w:customStyle="1" w:styleId="Default">
    <w:name w:val="Default"/>
    <w:rsid w:val="0085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C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B2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B2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l4">
    <w:name w:val="l4"/>
    <w:basedOn w:val="Normln"/>
    <w:rsid w:val="0079633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"/>
    <w:rsid w:val="00B6525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1609B6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52FE"/>
    <w:pPr>
      <w:spacing w:after="0" w:line="240" w:lineRule="auto"/>
      <w:jc w:val="left"/>
    </w:pPr>
    <w:rPr>
      <w:rFonts w:ascii="Times New Roman" w:eastAsiaTheme="minorHAnsi" w:hAnsi="Times New Roman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52FE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9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282F52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386">
              <w:marLeft w:val="24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39643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20">
              <w:marLeft w:val="24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23026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638">
              <w:marLeft w:val="24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98087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673">
              <w:marLeft w:val="240"/>
              <w:marRight w:val="0"/>
              <w:marTop w:val="30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53516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s.wikipedia.org/wiki/Povinno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7727-8F35-4469-BE6D-2F479AE1E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0F9BCB-7E2A-4A4F-B46A-7F0AA13A5A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0F8F67-251C-4BFB-AFE9-33B3AE490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D6D3F-0C71-4FAF-8425-51A078E6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reditel</cp:lastModifiedBy>
  <cp:revision>2</cp:revision>
  <cp:lastPrinted>2018-09-27T07:40:00Z</cp:lastPrinted>
  <dcterms:created xsi:type="dcterms:W3CDTF">2019-08-02T06:50:00Z</dcterms:created>
  <dcterms:modified xsi:type="dcterms:W3CDTF">2019-08-02T06:50:00Z</dcterms:modified>
</cp:coreProperties>
</file>