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D5" w:rsidRPr="00ED3D8E" w:rsidRDefault="001351D5" w:rsidP="001351D5">
      <w:pPr>
        <w:spacing w:before="60" w:after="120"/>
        <w:jc w:val="center"/>
        <w:outlineLvl w:val="1"/>
        <w:rPr>
          <w:b/>
          <w:caps/>
          <w:u w:val="single"/>
        </w:rPr>
      </w:pPr>
      <w:r w:rsidRPr="00353145">
        <w:rPr>
          <w:b/>
          <w:caps/>
          <w:u w:val="single"/>
        </w:rPr>
        <w:t>NFORMACE KE VZDĚLÁVÁNÍ ŽÁKŮ SE SPECIÁLNÍMI VZDĚLÁVACÍMI POTŘEBAMI</w:t>
      </w:r>
      <w:bookmarkStart w:id="0" w:name="_GoBack"/>
      <w:bookmarkEnd w:id="0"/>
    </w:p>
    <w:p w:rsidR="001351D5" w:rsidRPr="00ED3D8E" w:rsidRDefault="001351D5" w:rsidP="001351D5">
      <w:pPr>
        <w:spacing w:before="60" w:after="120"/>
        <w:outlineLvl w:val="1"/>
        <w:rPr>
          <w:caps/>
        </w:rPr>
      </w:pPr>
      <w:r w:rsidRPr="00ED3D8E">
        <w:t>zdroj:</w:t>
      </w:r>
      <w:r w:rsidRPr="00ED3D8E">
        <w:rPr>
          <w:caps/>
        </w:rPr>
        <w:t xml:space="preserve"> </w:t>
      </w:r>
      <w:hyperlink r:id="rId5" w:history="1">
        <w:r w:rsidRPr="00ED3D8E">
          <w:rPr>
            <w:rStyle w:val="Hypertextovodkaz"/>
            <w:caps/>
            <w:u w:val="none"/>
          </w:rPr>
          <w:t>http://www.msmt.cz/vzdelavani/13-informace-ke-vzdelavani-zaku-se-specialnimi-vzdelavacimi</w:t>
        </w:r>
      </w:hyperlink>
    </w:p>
    <w:p w:rsidR="001351D5" w:rsidRPr="00353145" w:rsidRDefault="001351D5" w:rsidP="001351D5">
      <w:pPr>
        <w:spacing w:before="300" w:after="120"/>
        <w:outlineLvl w:val="2"/>
        <w:rPr>
          <w:b/>
          <w:sz w:val="28"/>
          <w:szCs w:val="28"/>
          <w:u w:val="single"/>
        </w:rPr>
      </w:pPr>
      <w:r w:rsidRPr="00353145">
        <w:rPr>
          <w:b/>
          <w:sz w:val="28"/>
          <w:szCs w:val="28"/>
          <w:u w:val="single"/>
        </w:rPr>
        <w:t xml:space="preserve">Žáci s potřebou podpory ve vzdělávání z důvodu zdravotního stavu </w:t>
      </w:r>
    </w:p>
    <w:p w:rsidR="001351D5" w:rsidRPr="00353145" w:rsidRDefault="006D0D80" w:rsidP="001351D5">
      <w:pPr>
        <w:spacing w:before="120" w:after="240"/>
      </w:pPr>
      <w:hyperlink r:id="rId6" w:tooltip="[Odkaz do nového okna] " w:history="1">
        <w:r w:rsidR="001351D5" w:rsidRPr="00C656AD">
          <w:t>Metodika práce se žákem s tělesným postižením a zdravotním znevýhodněním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7" w:tooltip="[Odkaz do nového okna] " w:history="1">
        <w:r w:rsidR="001351D5" w:rsidRPr="00C656AD">
          <w:t>Metodika práce asistenta pedagoga se žákem s tělesným postižením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8" w:tooltip="[Odkaz do nového okna] " w:history="1">
        <w:r w:rsidR="001351D5" w:rsidRPr="00C656AD">
          <w:t>ASNEP - Shrnutí základních problémů z oblasti vzdělávání žáků a studentů se sluchovým postižením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9" w:tooltip="[Odkaz do nového okna] " w:history="1">
        <w:r w:rsidR="001351D5" w:rsidRPr="00C656AD">
          <w:t>Kroužek ZÁŽITEK pro slyšící a neslyšící děti prvního stupně v rámci projektu Zážitkem k porozumění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10" w:tooltip="[Odkaz do nového okna] " w:history="1">
        <w:r w:rsidR="001351D5" w:rsidRPr="00C656AD">
          <w:t>Metodika práce se žákem se sluchovým postižením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11" w:tooltip="[Odkaz do nového okna] " w:history="1">
        <w:r w:rsidR="001351D5" w:rsidRPr="00C656AD">
          <w:t>Specifika vzdělávání žáků se sluchovým postižením</w:t>
        </w:r>
      </w:hyperlink>
      <w:r w:rsidR="001351D5" w:rsidRPr="00353145">
        <w:t xml:space="preserve">  </w:t>
      </w:r>
    </w:p>
    <w:p w:rsidR="001351D5" w:rsidRPr="00353145" w:rsidRDefault="006D0D80" w:rsidP="001351D5">
      <w:pPr>
        <w:spacing w:before="120" w:after="240"/>
      </w:pPr>
      <w:hyperlink r:id="rId12" w:tooltip="[Odkaz do nového okna] " w:history="1">
        <w:r w:rsidR="001351D5" w:rsidRPr="00C656AD">
          <w:t>Integrovaný žák se sluchovým postižením v základní škole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13" w:tooltip="[Odkaz do nového okna] " w:history="1">
        <w:r w:rsidR="001351D5" w:rsidRPr="00C656AD">
          <w:t>Žáci se zrakovým postižením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14" w:tooltip="[Odkaz do nového okna] " w:history="1">
        <w:r w:rsidR="001351D5" w:rsidRPr="00C656AD">
          <w:t>Žáci s kombinovaným postižením</w:t>
        </w:r>
      </w:hyperlink>
      <w:r w:rsidR="001351D5" w:rsidRPr="00353145">
        <w:t xml:space="preserve">  </w:t>
      </w:r>
    </w:p>
    <w:p w:rsidR="001351D5" w:rsidRPr="00353145" w:rsidRDefault="006D0D80" w:rsidP="001351D5">
      <w:pPr>
        <w:spacing w:before="120" w:after="240"/>
      </w:pPr>
      <w:hyperlink r:id="rId15" w:history="1">
        <w:r w:rsidR="001351D5" w:rsidRPr="00C656AD">
          <w:t>Žáci s poruchou autistického spektra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16" w:tooltip="[Odkaz do nového okna] " w:history="1">
        <w:r w:rsidR="001351D5" w:rsidRPr="00C656AD">
          <w:t>Žáci se LMP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17" w:tooltip="[Odkaz do nového okna] " w:history="1">
        <w:r w:rsidR="001351D5" w:rsidRPr="00C656AD">
          <w:t>Obecná doporučení pro vzdělávání žáků s lehkým mentálním postižením (LMP)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18" w:tooltip="[Odkaz do nového okna] " w:history="1">
        <w:r w:rsidR="001351D5" w:rsidRPr="00C656AD">
          <w:t>Žáci s Downovým syndromem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19" w:tgtFrame="_blank" w:history="1">
        <w:r w:rsidR="001351D5" w:rsidRPr="00C656AD">
          <w:t>Specifické vývojové poruchy učení, řeči, chování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20" w:tooltip="[Odkaz do nového okna] " w:history="1">
        <w:r w:rsidR="001351D5" w:rsidRPr="00C656AD">
          <w:t>Specifické poruchy učení a chování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21" w:tgtFrame="_blank" w:history="1">
        <w:r w:rsidR="001351D5" w:rsidRPr="00C656AD">
          <w:t>Žáci s ADHD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after="336"/>
      </w:pPr>
      <w:r>
        <w:pict>
          <v:rect id="_x0000_i1025" style="width:0;height:.75pt" o:hralign="center" o:hrstd="t" o:hr="t" fillcolor="#a0a0a0" stroked="f"/>
        </w:pict>
      </w:r>
    </w:p>
    <w:p w:rsidR="001351D5" w:rsidRPr="00353145" w:rsidRDefault="001351D5" w:rsidP="001351D5">
      <w:pPr>
        <w:spacing w:before="300" w:after="120"/>
        <w:outlineLvl w:val="2"/>
        <w:rPr>
          <w:b/>
          <w:sz w:val="28"/>
          <w:szCs w:val="28"/>
          <w:u w:val="single"/>
        </w:rPr>
      </w:pPr>
      <w:r w:rsidRPr="00353145">
        <w:rPr>
          <w:b/>
          <w:sz w:val="28"/>
          <w:szCs w:val="28"/>
          <w:u w:val="single"/>
        </w:rPr>
        <w:t xml:space="preserve">Žáci s potřebou podpory z důvodu odlišných kulturních a životních podmínek </w:t>
      </w:r>
    </w:p>
    <w:p w:rsidR="001351D5" w:rsidRPr="00353145" w:rsidRDefault="006D0D80" w:rsidP="001351D5">
      <w:pPr>
        <w:spacing w:before="120" w:after="240"/>
      </w:pPr>
      <w:hyperlink r:id="rId22" w:history="1">
        <w:r w:rsidR="001351D5" w:rsidRPr="00C656AD">
          <w:t>Informace ke vzdělávání žáků cizinců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23" w:tooltip="[Odkaz do nového okna] " w:history="1">
        <w:r w:rsidR="001351D5" w:rsidRPr="00C656AD">
          <w:t>Nenechte se ve škole odbýt: leták Veřejné ochránkyně práv pro romské rodiče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24" w:tgtFrame="_blank" w:history="1">
        <w:r w:rsidR="001351D5" w:rsidRPr="00C656AD">
          <w:t>Výzkum etnického složení žáků bývalých zvláštních škol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25" w:tooltip="[Odkaz do nového okna] " w:history="1">
        <w:r w:rsidR="001351D5" w:rsidRPr="00C656AD">
          <w:t>Manuál boje proti segregaci romských dětí v předškolním a základním vzdělávání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26" w:tooltip="[Odkaz do nového okna] " w:history="1">
        <w:r w:rsidR="001351D5" w:rsidRPr="00C656AD">
          <w:t>Začleňování romských dětí předškolního věku v ČR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27" w:tgtFrame="_blank" w:history="1">
        <w:r w:rsidR="001351D5" w:rsidRPr="00C656AD">
          <w:t>Data OSF o rovných příležitostech v České Republice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28" w:tooltip="[Odkaz do nového okna] " w:history="1">
        <w:r w:rsidR="001351D5" w:rsidRPr="00C656AD">
          <w:t>Pětidílný seriál Veřejné ochránkyně práv „Každé dítě má právo na kvalitní vzdělání“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29" w:history="1">
        <w:r w:rsidR="001351D5" w:rsidRPr="00C656AD">
          <w:t>Rozsudky ve věcech diskriminace ve školství</w:t>
        </w:r>
        <w:r w:rsidR="001351D5" w:rsidRPr="00353145">
          <w:br/>
        </w:r>
      </w:hyperlink>
    </w:p>
    <w:p w:rsidR="001351D5" w:rsidRPr="00353145" w:rsidRDefault="006D0D80" w:rsidP="001351D5">
      <w:pPr>
        <w:spacing w:after="336"/>
      </w:pPr>
      <w:r>
        <w:pict>
          <v:rect id="_x0000_i1026" style="width:0;height:.75pt" o:hralign="center" o:hrstd="t" o:hr="t" fillcolor="#a0a0a0" stroked="f"/>
        </w:pict>
      </w:r>
    </w:p>
    <w:p w:rsidR="001351D5" w:rsidRPr="00353145" w:rsidRDefault="001351D5" w:rsidP="001351D5">
      <w:pPr>
        <w:spacing w:before="300" w:after="120"/>
        <w:outlineLvl w:val="2"/>
        <w:rPr>
          <w:b/>
          <w:sz w:val="28"/>
          <w:szCs w:val="28"/>
          <w:u w:val="single"/>
        </w:rPr>
      </w:pPr>
      <w:r w:rsidRPr="00353145">
        <w:rPr>
          <w:b/>
          <w:sz w:val="28"/>
          <w:szCs w:val="28"/>
          <w:u w:val="single"/>
        </w:rPr>
        <w:t xml:space="preserve">Žáci nadaní a mimořádně nadaní </w:t>
      </w:r>
    </w:p>
    <w:p w:rsidR="001351D5" w:rsidRPr="00353145" w:rsidRDefault="006D0D80" w:rsidP="001351D5">
      <w:pPr>
        <w:spacing w:before="120" w:after="240"/>
      </w:pPr>
      <w:hyperlink r:id="rId30" w:history="1">
        <w:r w:rsidR="001351D5" w:rsidRPr="00C656AD">
          <w:t>Informace ke vzdělávání nadaných žáků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31" w:history="1">
        <w:r w:rsidR="001351D5" w:rsidRPr="00C656AD">
          <w:t>Žáci s dvojí výjimečností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after="336"/>
      </w:pPr>
      <w:r>
        <w:pict>
          <v:rect id="_x0000_i1027" style="width:0;height:.75pt" o:hralign="center" o:hrstd="t" o:hr="t" fillcolor="#a0a0a0" stroked="f"/>
        </w:pict>
      </w:r>
    </w:p>
    <w:p w:rsidR="001351D5" w:rsidRPr="00353145" w:rsidRDefault="001351D5" w:rsidP="001351D5">
      <w:pPr>
        <w:spacing w:before="300" w:after="120"/>
        <w:outlineLvl w:val="2"/>
        <w:rPr>
          <w:b/>
          <w:sz w:val="28"/>
          <w:szCs w:val="28"/>
          <w:u w:val="single"/>
        </w:rPr>
      </w:pPr>
      <w:r w:rsidRPr="00353145">
        <w:rPr>
          <w:b/>
          <w:sz w:val="28"/>
          <w:szCs w:val="28"/>
          <w:u w:val="single"/>
        </w:rPr>
        <w:t xml:space="preserve">Obecné informace </w:t>
      </w:r>
    </w:p>
    <w:p w:rsidR="001351D5" w:rsidRPr="00353145" w:rsidRDefault="006D0D80" w:rsidP="001351D5">
      <w:pPr>
        <w:spacing w:before="120" w:after="240"/>
      </w:pPr>
      <w:hyperlink r:id="rId32" w:tooltip="[Odkaz do nového okna] " w:history="1">
        <w:r w:rsidR="001351D5" w:rsidRPr="00C656AD">
          <w:t>Vzdělávání žáků se speciálními vzdělávacími potřebami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33" w:history="1">
        <w:r w:rsidR="001351D5" w:rsidRPr="00C656AD">
          <w:t>Žáci se speciálními vzdělávacími potřebami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34" w:tooltip="[Odkaz do nového okna] " w:history="1">
        <w:r w:rsidR="001351D5" w:rsidRPr="00C656AD">
          <w:t>Doporučení veřejné ochránkyně práv k rovnému přístupu k povinné školní docházce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35" w:tooltip="[Odkaz do nového okna] " w:history="1">
        <w:r w:rsidR="001351D5" w:rsidRPr="00C656AD">
          <w:t>Boj proti segregaci na evropských školách prostřednictvím inkluzivního vzdělávání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36" w:tooltip="[Odkaz do nového okna] " w:history="1">
        <w:r w:rsidR="001351D5" w:rsidRPr="00C656AD">
          <w:t xml:space="preserve">Metodika pro pedagogy: Jak pracovat s dětmi se speciálními </w:t>
        </w:r>
        <w:proofErr w:type="spellStart"/>
        <w:r w:rsidR="001351D5" w:rsidRPr="00C656AD">
          <w:t>vzělávacími</w:t>
        </w:r>
        <w:proofErr w:type="spellEnd"/>
        <w:r w:rsidR="001351D5" w:rsidRPr="00C656AD">
          <w:t xml:space="preserve"> potřebami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37" w:history="1">
        <w:r w:rsidR="001351D5" w:rsidRPr="00C656AD">
          <w:t>Žáci se SVP na škole v přírodě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38" w:tooltip="[Odkaz do nového okna] " w:history="1">
        <w:proofErr w:type="spellStart"/>
        <w:r w:rsidR="001351D5" w:rsidRPr="00C656AD">
          <w:t>Metaanalýza</w:t>
        </w:r>
        <w:proofErr w:type="spellEnd"/>
        <w:r w:rsidR="001351D5" w:rsidRPr="00C656AD">
          <w:t xml:space="preserve"> hodnotící dopad umístění </w:t>
        </w:r>
        <w:proofErr w:type="gramStart"/>
        <w:r w:rsidR="001351D5" w:rsidRPr="00C656AD">
          <w:t>žáků s SVP</w:t>
        </w:r>
        <w:proofErr w:type="gramEnd"/>
        <w:r w:rsidR="001351D5" w:rsidRPr="00C656AD">
          <w:t xml:space="preserve"> do běžného vzdělávacího proudu na výsledky jejich spolužáků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39" w:tooltip="[Odkaz do nového okna] " w:history="1">
        <w:r w:rsidR="001351D5" w:rsidRPr="00C656AD">
          <w:t xml:space="preserve">Metodické doporučení pro zajištění podmínek konání jednotné přijímací zkoušky </w:t>
        </w:r>
        <w:proofErr w:type="gramStart"/>
        <w:r w:rsidR="001351D5" w:rsidRPr="00C656AD">
          <w:t>uchazečů s SVP</w:t>
        </w:r>
        <w:proofErr w:type="gramEnd"/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40" w:tooltip="[Odkaz do nového okna] " w:history="1">
        <w:r w:rsidR="001351D5" w:rsidRPr="00C656AD">
          <w:t>Metodická doporučení a metodické pokyny v oblasti primární prevence rizikového chování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after="336"/>
      </w:pPr>
      <w:r>
        <w:pict>
          <v:rect id="_x0000_i1028" style="width:0;height:.75pt" o:hralign="center" o:hrstd="t" o:hr="t" fillcolor="#a0a0a0" stroked="f"/>
        </w:pict>
      </w:r>
    </w:p>
    <w:p w:rsidR="001351D5" w:rsidRPr="00353145" w:rsidRDefault="001351D5" w:rsidP="001351D5">
      <w:pPr>
        <w:spacing w:before="300" w:after="120"/>
        <w:outlineLvl w:val="2"/>
        <w:rPr>
          <w:b/>
          <w:sz w:val="28"/>
          <w:szCs w:val="28"/>
          <w:u w:val="single"/>
        </w:rPr>
      </w:pPr>
      <w:r w:rsidRPr="00353145">
        <w:rPr>
          <w:b/>
          <w:sz w:val="28"/>
          <w:szCs w:val="28"/>
          <w:u w:val="single"/>
        </w:rPr>
        <w:t xml:space="preserve">Podpůrná opatření </w:t>
      </w:r>
    </w:p>
    <w:p w:rsidR="001351D5" w:rsidRPr="00353145" w:rsidRDefault="006D0D80" w:rsidP="001351D5">
      <w:pPr>
        <w:spacing w:before="120" w:after="240"/>
      </w:pPr>
      <w:hyperlink r:id="rId41" w:history="1">
        <w:r w:rsidR="001351D5" w:rsidRPr="00C656AD">
          <w:t>Smlouva o výpůjčce - vzor (nezávazný metodický návod pro zapůjčení pomůcek ze strany školy)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42" w:tooltip="[Odkaz do nového okna] " w:history="1">
        <w:r w:rsidR="001351D5" w:rsidRPr="00C656AD">
          <w:t>Interaktivní šablony plánu pedagogické podpory (PLPP) a Individuálního vzdělávacího plánu (IVP)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43" w:history="1">
        <w:r w:rsidR="001351D5" w:rsidRPr="00C656AD">
          <w:t>Práce s Plánem pedagogické podpory (PLPP)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44" w:history="1">
        <w:r w:rsidR="001351D5" w:rsidRPr="00C656AD">
          <w:t xml:space="preserve">Zajištění výuky předmětů </w:t>
        </w:r>
        <w:proofErr w:type="spellStart"/>
        <w:r w:rsidR="001351D5" w:rsidRPr="00C656AD">
          <w:t>speciálněpedagogické</w:t>
        </w:r>
        <w:proofErr w:type="spellEnd"/>
        <w:r w:rsidR="001351D5" w:rsidRPr="00C656AD">
          <w:t xml:space="preserve"> péče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45" w:history="1">
        <w:r w:rsidR="001351D5" w:rsidRPr="00C656AD">
          <w:t>Zajištění asistenta pedagoga na základě doporučení ŠPZ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46" w:history="1">
        <w:r w:rsidR="001351D5" w:rsidRPr="00C656AD">
          <w:t>Podpůrná opatření pro rozvoj nadání</w:t>
        </w:r>
      </w:hyperlink>
      <w:r w:rsidR="001351D5" w:rsidRPr="00353145">
        <w:t xml:space="preserve"> </w:t>
      </w:r>
    </w:p>
    <w:p w:rsidR="001351D5" w:rsidRPr="00353145" w:rsidRDefault="006D0D80" w:rsidP="001351D5">
      <w:pPr>
        <w:spacing w:before="120" w:after="240"/>
      </w:pPr>
      <w:hyperlink r:id="rId47" w:history="1">
        <w:r w:rsidR="001351D5" w:rsidRPr="00C656AD">
          <w:t>Doporučení - pomůcky pro nadané a mimořádně nadané</w:t>
        </w:r>
      </w:hyperlink>
    </w:p>
    <w:p w:rsidR="008741D0" w:rsidRPr="00C656AD" w:rsidRDefault="008741D0"/>
    <w:sectPr w:rsidR="008741D0" w:rsidRPr="00C6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D5"/>
    <w:rsid w:val="001351D5"/>
    <w:rsid w:val="006D0D80"/>
    <w:rsid w:val="008741D0"/>
    <w:rsid w:val="00C6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35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35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ns.cz/tyflokabinet" TargetMode="External"/><Relationship Id="rId18" Type="http://schemas.openxmlformats.org/officeDocument/2006/relationships/hyperlink" Target="http://www.downsyndrom.cz/pro-rodice/literatura-a-casopisy-o-ds.html" TargetMode="External"/><Relationship Id="rId26" Type="http://schemas.openxmlformats.org/officeDocument/2006/relationships/hyperlink" Target="http://osf.cz/cs/publikace/zaclenovani-romskych-deti-predskolniho-veku-v-cr/" TargetMode="External"/><Relationship Id="rId39" Type="http://schemas.openxmlformats.org/officeDocument/2006/relationships/hyperlink" Target="http://www.msmt.cz/vzdelavani/stredni-vzdelavani/metodicke-doporuceni-msmt-pro-zajisteni-podminek-konani?lang=1&amp;ref=m&amp;source=emai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dehade.cz/pece-a-vychova/vyuka-zaka-s-adhd-z-pohledu-ucitele-aneb-s-cim-zapolime/" TargetMode="External"/><Relationship Id="rId34" Type="http://schemas.openxmlformats.org/officeDocument/2006/relationships/hyperlink" Target="http://eso.ochrance.cz/Nalezene/Edit/4926" TargetMode="External"/><Relationship Id="rId42" Type="http://schemas.openxmlformats.org/officeDocument/2006/relationships/hyperlink" Target="http://digifolio.rvp.cz/view/view.php?id=10466" TargetMode="External"/><Relationship Id="rId47" Type="http://schemas.openxmlformats.org/officeDocument/2006/relationships/hyperlink" Target="http://www.msmt.cz/file/39173/download/" TargetMode="External"/><Relationship Id="rId7" Type="http://schemas.openxmlformats.org/officeDocument/2006/relationships/hyperlink" Target="http://www.inkluze.upol.cz/portal/velke_publikace/metodiky/TP_Metodika_AP.pdf" TargetMode="External"/><Relationship Id="rId12" Type="http://schemas.openxmlformats.org/officeDocument/2006/relationships/hyperlink" Target="https://is.muni.cz/obchod/baleni/66275" TargetMode="External"/><Relationship Id="rId17" Type="http://schemas.openxmlformats.org/officeDocument/2006/relationships/hyperlink" Target="https://digifolio.rvp.cz/view/view.php?id=10793" TargetMode="External"/><Relationship Id="rId25" Type="http://schemas.openxmlformats.org/officeDocument/2006/relationships/hyperlink" Target="http://docplayer.cz/8021098-Manual-boje-proti-segregaci-romskych-deti-v-predskolnim-a-zakladnim-vzdelavani-od-setreni-k-rozhodovani.html" TargetMode="External"/><Relationship Id="rId33" Type="http://schemas.openxmlformats.org/officeDocument/2006/relationships/hyperlink" Target="http://www.msmt.cz/file/44243_1_1/" TargetMode="External"/><Relationship Id="rId38" Type="http://schemas.openxmlformats.org/officeDocument/2006/relationships/hyperlink" Target="https://cosiv.cz/cs/2018/01/16/predstaveni-meta-analyzy-hodnotici-dopad-umisteni-zaku-se-specialnimi-vzdelavacimi-potrebami-do-skol-hlavniho-vzdelavaciho-proudu-na-vysledky-jejich-spoluzaku/" TargetMode="External"/><Relationship Id="rId46" Type="http://schemas.openxmlformats.org/officeDocument/2006/relationships/hyperlink" Target="http://www.msmt.cz/file/39563/download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gifolio.rvp.cz/view/view.php?id=10796" TargetMode="External"/><Relationship Id="rId20" Type="http://schemas.openxmlformats.org/officeDocument/2006/relationships/hyperlink" Target="http://vzdelavani-dvpp.eu/download/opory/final/16_jucovicova.pdf" TargetMode="External"/><Relationship Id="rId29" Type="http://schemas.openxmlformats.org/officeDocument/2006/relationships/hyperlink" Target="http://www.msmt.cz/vzdelavani/rozsudky-ve-vecech-diskriminace-ve-skolstvi" TargetMode="External"/><Relationship Id="rId41" Type="http://schemas.openxmlformats.org/officeDocument/2006/relationships/hyperlink" Target="http://www.msmt.cz/file/39429/download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yzkum-mladez.cz/zprava/1411386333.pdf" TargetMode="External"/><Relationship Id="rId11" Type="http://schemas.openxmlformats.org/officeDocument/2006/relationships/hyperlink" Target="https://digifolio.rvp.cz/view/view.php?id=12102" TargetMode="External"/><Relationship Id="rId24" Type="http://schemas.openxmlformats.org/officeDocument/2006/relationships/hyperlink" Target="https://www.ochrance.cz/fileadmin/user_upload/DISKRIMINACE/Vyzkum/Vyzkum_skoly-zprava.pdf%20" TargetMode="External"/><Relationship Id="rId32" Type="http://schemas.openxmlformats.org/officeDocument/2006/relationships/hyperlink" Target="http://www.msmt.cz/dokumenty/vzdelavani-deti-zaku-a-studentu-se-specialnimi-vzdelavacimi" TargetMode="External"/><Relationship Id="rId37" Type="http://schemas.openxmlformats.org/officeDocument/2006/relationships/hyperlink" Target="http://www.msmt.cz/file/39907/download/" TargetMode="External"/><Relationship Id="rId40" Type="http://schemas.openxmlformats.org/officeDocument/2006/relationships/hyperlink" Target="http://www.msmt.cz/vzdelavani/socialni-programy/metodicke-dokumenty-doporuceni-a-pokyny" TargetMode="External"/><Relationship Id="rId45" Type="http://schemas.openxmlformats.org/officeDocument/2006/relationships/hyperlink" Target="http://www.msmt.cz/file/39081/download/" TargetMode="External"/><Relationship Id="rId5" Type="http://schemas.openxmlformats.org/officeDocument/2006/relationships/hyperlink" Target="http://www.msmt.cz/vzdelavani/13-informace-ke-vzdelavani-zaku-se-specialnimi-vzdelavacimi" TargetMode="External"/><Relationship Id="rId15" Type="http://schemas.openxmlformats.org/officeDocument/2006/relationships/hyperlink" Target="http://www.msmt.cz/vzdelavani/deti-a-zaci-s-poruchou-autistickeho-spektra" TargetMode="External"/><Relationship Id="rId23" Type="http://schemas.openxmlformats.org/officeDocument/2006/relationships/hyperlink" Target="https://www.ochrance.cz/diskriminace/aktuality-z-diskriminace/aktuality-z-diskriminace-2017/na-den-tumen-andre-skola-te-odmarel-nenechte-se-ve-skole-odbyt/" TargetMode="External"/><Relationship Id="rId28" Type="http://schemas.openxmlformats.org/officeDocument/2006/relationships/hyperlink" Target="https://www.youtube.com/playlist?list=PLWNv_IxgJdEJ64KhRm-7zd4uRIv7fAudT" TargetMode="External"/><Relationship Id="rId36" Type="http://schemas.openxmlformats.org/officeDocument/2006/relationships/hyperlink" Target="http://www.vyzkum-mladez.cz/zprava/1434887210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spc.upol.cz/profil/wp-content/uploads/2012/metodiky/SP_Metodika_overovani_web.pdf" TargetMode="External"/><Relationship Id="rId19" Type="http://schemas.openxmlformats.org/officeDocument/2006/relationships/hyperlink" Target="http://www.zs25plzen.cz/Files/zs25/ostatni_dokumenty/specif_vyvoj_poruchy_uceni.pdf" TargetMode="External"/><Relationship Id="rId31" Type="http://schemas.openxmlformats.org/officeDocument/2006/relationships/hyperlink" Target="http://www.nuv.cz/t/nadani/vymezeni-nadani-a-charakteristiky-nadanych" TargetMode="External"/><Relationship Id="rId44" Type="http://schemas.openxmlformats.org/officeDocument/2006/relationships/hyperlink" Target="http://www.msmt.cz/file/39590/downl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Zazitkemkporozumeni/%20" TargetMode="External"/><Relationship Id="rId14" Type="http://schemas.openxmlformats.org/officeDocument/2006/relationships/hyperlink" Target="http://dspace.specpeda.cz/bitstream/handle/0/335/001-009.pdf?sequence=1" TargetMode="External"/><Relationship Id="rId22" Type="http://schemas.openxmlformats.org/officeDocument/2006/relationships/hyperlink" Target="http://www.msmt.cz/vzdelavani/16-vzdelavani-deti-zaku-cizincu" TargetMode="External"/><Relationship Id="rId27" Type="http://schemas.openxmlformats.org/officeDocument/2006/relationships/hyperlink" Target="http://osf.cz/wp-content/uploads/2017/11/DATA_O_ROVNYCH_PRILEZITOSTECH_V_CESKE_REPUBLICE.pdf" TargetMode="External"/><Relationship Id="rId30" Type="http://schemas.openxmlformats.org/officeDocument/2006/relationships/hyperlink" Target="http://www.msmt.cz/vzdelavani/14-informace-ke-vzdelavani-nadanych-zaku" TargetMode="External"/><Relationship Id="rId35" Type="http://schemas.openxmlformats.org/officeDocument/2006/relationships/hyperlink" Target="https://rm.coe.int/fighting-school-segregationin-europe-throughinclusive-education-a-posi/168073fb65" TargetMode="External"/><Relationship Id="rId43" Type="http://schemas.openxmlformats.org/officeDocument/2006/relationships/hyperlink" Target="http://www.msmt.cz/file/39836/download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asnep.cz/shrnuti-zakladnich-problemu-z-oblasti-vzdelavani-zaku-a-studentu-se-sluchovym-postizenim/2015/09/01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2019-08-31T10:07:00Z</dcterms:created>
  <dcterms:modified xsi:type="dcterms:W3CDTF">2019-08-31T10:36:00Z</dcterms:modified>
</cp:coreProperties>
</file>